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E08" w:rsidRPr="00A717AB" w:rsidRDefault="00935E08" w:rsidP="00935E08">
      <w:pPr>
        <w:pStyle w:val="1"/>
        <w:spacing w:before="0" w:after="0"/>
        <w:jc w:val="center"/>
        <w:rPr>
          <w:rFonts w:ascii="Times New Roman" w:hAnsi="Times New Roman"/>
          <w:sz w:val="28"/>
          <w:szCs w:val="28"/>
        </w:rPr>
      </w:pPr>
      <w:r w:rsidRPr="00A717AB">
        <w:rPr>
          <w:rFonts w:ascii="Times New Roman" w:hAnsi="Times New Roman"/>
          <w:sz w:val="28"/>
          <w:szCs w:val="28"/>
        </w:rPr>
        <w:t>СЕЛИНСКАЯ СЕЛЬСКАЯ ДУМА</w:t>
      </w:r>
    </w:p>
    <w:p w:rsidR="00935E08" w:rsidRPr="00A717AB" w:rsidRDefault="00935E08" w:rsidP="00935E08">
      <w:pPr>
        <w:pStyle w:val="1"/>
        <w:spacing w:before="0" w:after="0"/>
        <w:jc w:val="center"/>
        <w:rPr>
          <w:rFonts w:ascii="Times New Roman" w:hAnsi="Times New Roman"/>
          <w:sz w:val="28"/>
          <w:szCs w:val="28"/>
        </w:rPr>
      </w:pPr>
      <w:r w:rsidRPr="00A717AB">
        <w:rPr>
          <w:rFonts w:ascii="Times New Roman" w:hAnsi="Times New Roman"/>
          <w:sz w:val="28"/>
          <w:szCs w:val="28"/>
        </w:rPr>
        <w:t>КИЛЬМЕЗСКОГО РАЙОНА КИРОВСКОЙ ОБЛАСТИ</w:t>
      </w:r>
    </w:p>
    <w:p w:rsidR="00935E08" w:rsidRPr="00A717AB" w:rsidRDefault="00935E08" w:rsidP="00935E08">
      <w:pPr>
        <w:jc w:val="center"/>
        <w:rPr>
          <w:b/>
          <w:sz w:val="28"/>
          <w:szCs w:val="28"/>
        </w:rPr>
      </w:pPr>
      <w:r w:rsidRPr="00A717AB">
        <w:rPr>
          <w:b/>
          <w:sz w:val="28"/>
          <w:szCs w:val="28"/>
        </w:rPr>
        <w:t>ПЯТОГО СОЗЫВА</w:t>
      </w:r>
    </w:p>
    <w:p w:rsidR="00935E08" w:rsidRPr="00A717AB" w:rsidRDefault="00935E08" w:rsidP="00935E08">
      <w:pPr>
        <w:jc w:val="center"/>
        <w:rPr>
          <w:b/>
          <w:sz w:val="28"/>
          <w:szCs w:val="28"/>
        </w:rPr>
      </w:pPr>
    </w:p>
    <w:p w:rsidR="00935E08" w:rsidRPr="00A717AB" w:rsidRDefault="00935E08" w:rsidP="00935E08">
      <w:pPr>
        <w:jc w:val="center"/>
        <w:rPr>
          <w:b/>
          <w:sz w:val="28"/>
          <w:szCs w:val="28"/>
        </w:rPr>
      </w:pPr>
    </w:p>
    <w:p w:rsidR="00935E08" w:rsidRPr="00A717AB" w:rsidRDefault="00935E08" w:rsidP="00935E08">
      <w:pPr>
        <w:jc w:val="center"/>
        <w:rPr>
          <w:b/>
          <w:bCs/>
          <w:sz w:val="28"/>
          <w:szCs w:val="28"/>
        </w:rPr>
      </w:pPr>
      <w:r w:rsidRPr="00A717AB">
        <w:rPr>
          <w:b/>
          <w:bCs/>
          <w:sz w:val="28"/>
          <w:szCs w:val="28"/>
        </w:rPr>
        <w:t>РЕШЕНИЕ</w:t>
      </w:r>
    </w:p>
    <w:p w:rsidR="00935E08" w:rsidRPr="00A717AB" w:rsidRDefault="00935E08" w:rsidP="00935E08">
      <w:pPr>
        <w:jc w:val="center"/>
        <w:rPr>
          <w:bCs/>
          <w:sz w:val="28"/>
          <w:szCs w:val="28"/>
        </w:rPr>
      </w:pPr>
      <w:r w:rsidRPr="00A717AB">
        <w:rPr>
          <w:bCs/>
          <w:sz w:val="28"/>
          <w:szCs w:val="28"/>
        </w:rPr>
        <w:t>31.03. 2026                                                                                                    № 2/3</w:t>
      </w:r>
    </w:p>
    <w:p w:rsidR="00935E08" w:rsidRPr="00A717AB" w:rsidRDefault="00935E08" w:rsidP="00935E08">
      <w:pPr>
        <w:jc w:val="center"/>
        <w:rPr>
          <w:sz w:val="28"/>
          <w:szCs w:val="28"/>
        </w:rPr>
      </w:pPr>
      <w:r w:rsidRPr="00A717AB">
        <w:rPr>
          <w:sz w:val="28"/>
          <w:szCs w:val="28"/>
        </w:rPr>
        <w:t>д. Селино</w:t>
      </w:r>
    </w:p>
    <w:p w:rsidR="00935E08" w:rsidRPr="00A717AB" w:rsidRDefault="00935E08" w:rsidP="00935E08">
      <w:pPr>
        <w:rPr>
          <w:sz w:val="28"/>
          <w:szCs w:val="28"/>
        </w:rPr>
      </w:pPr>
    </w:p>
    <w:p w:rsidR="00935E08" w:rsidRPr="00A717AB" w:rsidRDefault="00935E08" w:rsidP="00935E08">
      <w:pPr>
        <w:pStyle w:val="a3"/>
        <w:jc w:val="center"/>
        <w:rPr>
          <w:sz w:val="28"/>
          <w:szCs w:val="28"/>
        </w:rPr>
      </w:pPr>
      <w:r w:rsidRPr="00A717AB">
        <w:rPr>
          <w:sz w:val="28"/>
          <w:szCs w:val="28"/>
        </w:rPr>
        <w:t>О внесении изменений в Положение</w:t>
      </w:r>
      <w:r w:rsidRPr="00A717AB">
        <w:rPr>
          <w:color w:val="000000"/>
          <w:sz w:val="28"/>
          <w:szCs w:val="28"/>
        </w:rPr>
        <w:t xml:space="preserve"> </w:t>
      </w:r>
      <w:r w:rsidRPr="00A717AB">
        <w:rPr>
          <w:sz w:val="28"/>
          <w:szCs w:val="28"/>
        </w:rPr>
        <w:t>о приватизации имущества муниципального образования  Селинское сельское поселение Кильмезского района Кировской области. Решением Думы №5/1 от 06.10.2021 г.</w:t>
      </w:r>
    </w:p>
    <w:p w:rsidR="00935E08" w:rsidRPr="00A717AB" w:rsidRDefault="00935E08" w:rsidP="00935E08">
      <w:pPr>
        <w:rPr>
          <w:sz w:val="28"/>
          <w:szCs w:val="28"/>
        </w:rPr>
      </w:pPr>
      <w:r w:rsidRPr="00A717AB">
        <w:rPr>
          <w:sz w:val="28"/>
          <w:szCs w:val="28"/>
        </w:rPr>
        <w:t xml:space="preserve"> </w:t>
      </w:r>
    </w:p>
    <w:p w:rsidR="00935E08" w:rsidRPr="00A717AB" w:rsidRDefault="00935E08" w:rsidP="00935E08">
      <w:pPr>
        <w:ind w:firstLine="567"/>
        <w:jc w:val="both"/>
        <w:rPr>
          <w:sz w:val="28"/>
          <w:szCs w:val="28"/>
        </w:rPr>
      </w:pPr>
      <w:r w:rsidRPr="00A717AB">
        <w:rPr>
          <w:sz w:val="28"/>
          <w:szCs w:val="28"/>
        </w:rPr>
        <w:tab/>
      </w:r>
      <w:proofErr w:type="gramStart"/>
      <w:r w:rsidRPr="00A717AB">
        <w:rPr>
          <w:sz w:val="28"/>
          <w:szCs w:val="28"/>
        </w:rPr>
        <w:t>В соответствии с федеральными законами от 20.03.2025 г. № 33-ФЗ «Об общих принципах организации местного самоуправления в единой системе публичной власти», Гражданским кодексом Российской Федерации, в целях реализации Федерального закона от 21.12.2001 № 178-ФЗ «О приватизации государственного и муниципального имущества», руководствуясь Уставом муниципального образования Селинское сельское поселение Кильмезского муниципального района Селинская сельская Дума РЕШИЛА:</w:t>
      </w:r>
      <w:proofErr w:type="gramEnd"/>
    </w:p>
    <w:p w:rsidR="00935E08" w:rsidRPr="00A717AB" w:rsidRDefault="00935E08" w:rsidP="00935E08">
      <w:pPr>
        <w:tabs>
          <w:tab w:val="left" w:pos="975"/>
        </w:tabs>
        <w:rPr>
          <w:sz w:val="28"/>
          <w:szCs w:val="28"/>
        </w:rPr>
      </w:pPr>
    </w:p>
    <w:p w:rsidR="00935E08" w:rsidRPr="00A717AB" w:rsidRDefault="00935E08" w:rsidP="00935E08">
      <w:pPr>
        <w:pStyle w:val="a4"/>
        <w:ind w:firstLine="567"/>
        <w:jc w:val="both"/>
        <w:rPr>
          <w:sz w:val="28"/>
          <w:szCs w:val="28"/>
        </w:rPr>
      </w:pPr>
      <w:r w:rsidRPr="00A717AB">
        <w:rPr>
          <w:sz w:val="28"/>
          <w:szCs w:val="28"/>
        </w:rPr>
        <w:t>1. Внести в Положение о приватизации имущества муниципального образования  Селинское сельское поселение Кильмезского района Кировской области, следующие изменения:</w:t>
      </w:r>
    </w:p>
    <w:p w:rsidR="00935E08" w:rsidRPr="00A717AB" w:rsidRDefault="00935E08" w:rsidP="00935E08">
      <w:pPr>
        <w:rPr>
          <w:sz w:val="28"/>
          <w:szCs w:val="28"/>
        </w:rPr>
      </w:pPr>
      <w:r w:rsidRPr="00A717AB">
        <w:rPr>
          <w:sz w:val="28"/>
          <w:szCs w:val="28"/>
        </w:rPr>
        <w:t>1.1. Подпункт 13 пункта  5.6  Положения изложить в новой редакции:</w:t>
      </w:r>
    </w:p>
    <w:p w:rsidR="00935E08" w:rsidRPr="00A717AB" w:rsidRDefault="00935E08" w:rsidP="00935E08">
      <w:pPr>
        <w:spacing w:line="100" w:lineRule="atLeast"/>
        <w:ind w:firstLine="709"/>
        <w:jc w:val="both"/>
        <w:rPr>
          <w:sz w:val="28"/>
          <w:szCs w:val="28"/>
          <w:lang w:eastAsia="ar-SA"/>
        </w:rPr>
      </w:pPr>
      <w:r w:rsidRPr="00A717AB">
        <w:rPr>
          <w:sz w:val="28"/>
          <w:szCs w:val="28"/>
          <w:lang w:eastAsia="ar-SA"/>
        </w:rPr>
        <w:t xml:space="preserve"> «13)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proofErr w:type="gramStart"/>
      <w:r w:rsidRPr="00A717AB">
        <w:rPr>
          <w:sz w:val="28"/>
          <w:szCs w:val="28"/>
          <w:lang w:eastAsia="ar-SA"/>
        </w:rPr>
        <w:t>;»</w:t>
      </w:r>
      <w:proofErr w:type="gramEnd"/>
    </w:p>
    <w:p w:rsidR="00A717AB" w:rsidRPr="00A717AB" w:rsidRDefault="00A717AB" w:rsidP="00935E08">
      <w:pPr>
        <w:spacing w:line="100" w:lineRule="atLeast"/>
        <w:ind w:firstLine="709"/>
        <w:jc w:val="both"/>
        <w:rPr>
          <w:sz w:val="28"/>
          <w:szCs w:val="28"/>
          <w:lang w:eastAsia="ar-SA"/>
        </w:rPr>
      </w:pPr>
    </w:p>
    <w:p w:rsidR="009F5FE1" w:rsidRPr="00A717AB" w:rsidRDefault="00A717AB" w:rsidP="00935E08">
      <w:pPr>
        <w:rPr>
          <w:sz w:val="28"/>
          <w:szCs w:val="28"/>
        </w:rPr>
      </w:pPr>
      <w:r w:rsidRPr="00A717AB">
        <w:rPr>
          <w:sz w:val="28"/>
          <w:szCs w:val="28"/>
        </w:rPr>
        <w:t>1.2</w:t>
      </w:r>
      <w:r w:rsidR="00935E08" w:rsidRPr="00A717AB">
        <w:rPr>
          <w:sz w:val="28"/>
          <w:szCs w:val="28"/>
        </w:rPr>
        <w:t>. Пункт  5.6  добавить подпункт 17.18   Положения:</w:t>
      </w:r>
    </w:p>
    <w:p w:rsidR="00A717AB" w:rsidRPr="00A717AB" w:rsidRDefault="00A717AB" w:rsidP="00A717AB">
      <w:pPr>
        <w:pStyle w:val="a3"/>
        <w:shd w:val="clear" w:color="auto" w:fill="FFFFFF"/>
        <w:spacing w:before="175" w:beforeAutospacing="0" w:after="0" w:afterAutospacing="0"/>
        <w:ind w:firstLine="540"/>
        <w:rPr>
          <w:sz w:val="28"/>
          <w:szCs w:val="28"/>
          <w:lang w:eastAsia="ar-SA"/>
        </w:rPr>
      </w:pPr>
      <w:proofErr w:type="gramStart"/>
      <w:r w:rsidRPr="00A717AB">
        <w:rPr>
          <w:sz w:val="28"/>
          <w:szCs w:val="28"/>
          <w:lang w:eastAsia="ar-SA"/>
        </w:rPr>
        <w:t>«17)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roofErr w:type="gramEnd"/>
    </w:p>
    <w:p w:rsidR="00A717AB" w:rsidRPr="00A717AB" w:rsidRDefault="00A717AB" w:rsidP="00A717AB">
      <w:pPr>
        <w:spacing w:line="100" w:lineRule="atLeast"/>
        <w:jc w:val="both"/>
        <w:rPr>
          <w:sz w:val="28"/>
          <w:szCs w:val="28"/>
          <w:lang w:eastAsia="ar-SA"/>
        </w:rPr>
      </w:pPr>
      <w:r w:rsidRPr="00A717AB">
        <w:rPr>
          <w:sz w:val="28"/>
          <w:szCs w:val="28"/>
          <w:lang w:eastAsia="ar-SA"/>
        </w:rPr>
        <w:t xml:space="preserve">        «18) условия конкурса, формы и сроки их выполнения</w:t>
      </w:r>
      <w:proofErr w:type="gramStart"/>
      <w:r w:rsidRPr="00A717AB">
        <w:rPr>
          <w:sz w:val="28"/>
          <w:szCs w:val="28"/>
          <w:lang w:eastAsia="ar-SA"/>
        </w:rPr>
        <w:t>.»</w:t>
      </w:r>
      <w:proofErr w:type="gramEnd"/>
    </w:p>
    <w:p w:rsidR="00A717AB" w:rsidRPr="00A717AB" w:rsidRDefault="00A717AB" w:rsidP="00A717AB">
      <w:pPr>
        <w:rPr>
          <w:sz w:val="28"/>
          <w:szCs w:val="28"/>
        </w:rPr>
      </w:pPr>
      <w:r w:rsidRPr="00A717AB">
        <w:rPr>
          <w:sz w:val="28"/>
          <w:szCs w:val="28"/>
        </w:rPr>
        <w:t>1.3. Пункт  5.10 Положения добавить подпункт 6</w:t>
      </w:r>
      <w:proofErr w:type="gramStart"/>
      <w:r w:rsidRPr="00A717AB">
        <w:rPr>
          <w:sz w:val="28"/>
          <w:szCs w:val="28"/>
        </w:rPr>
        <w:t xml:space="preserve"> :</w:t>
      </w:r>
      <w:proofErr w:type="gramEnd"/>
    </w:p>
    <w:p w:rsidR="00A717AB" w:rsidRPr="00A717AB" w:rsidRDefault="00A717AB" w:rsidP="00A717AB">
      <w:pPr>
        <w:spacing w:line="100" w:lineRule="atLeast"/>
        <w:ind w:firstLine="709"/>
        <w:jc w:val="both"/>
        <w:rPr>
          <w:sz w:val="28"/>
          <w:szCs w:val="28"/>
        </w:rPr>
      </w:pPr>
      <w:proofErr w:type="gramStart"/>
      <w:r w:rsidRPr="00A717AB">
        <w:rPr>
          <w:color w:val="000000"/>
          <w:sz w:val="28"/>
          <w:szCs w:val="28"/>
          <w:shd w:val="clear" w:color="auto" w:fill="FFFFFF"/>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w:t>
      </w:r>
      <w:hyperlink r:id="rId4" w:anchor="dst634" w:history="1">
        <w:r w:rsidRPr="00A717AB">
          <w:rPr>
            <w:rStyle w:val="a5"/>
            <w:rFonts w:eastAsiaTheme="majorEastAsia"/>
            <w:color w:val="1A0DAB"/>
            <w:sz w:val="28"/>
            <w:szCs w:val="28"/>
            <w:shd w:val="clear" w:color="auto" w:fill="FFFFFF"/>
          </w:rPr>
          <w:t>абзаце втором пункта 3 статьи 18</w:t>
        </w:r>
      </w:hyperlink>
      <w:r w:rsidRPr="00A717AB">
        <w:rPr>
          <w:color w:val="000000"/>
          <w:sz w:val="28"/>
          <w:szCs w:val="28"/>
          <w:shd w:val="clear" w:color="auto" w:fill="FFFFFF"/>
        </w:rPr>
        <w:t xml:space="preserve">  Федерального </w:t>
      </w:r>
      <w:r w:rsidRPr="00A717AB">
        <w:rPr>
          <w:color w:val="000000"/>
          <w:sz w:val="28"/>
          <w:szCs w:val="28"/>
          <w:shd w:val="clear" w:color="auto" w:fill="FFFFFF"/>
        </w:rPr>
        <w:lastRenderedPageBreak/>
        <w:t>закона № 178-ФЗ от 21.12.2001 ,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w:t>
      </w:r>
      <w:hyperlink r:id="rId5" w:anchor="dst762" w:history="1">
        <w:r w:rsidRPr="00A717AB">
          <w:rPr>
            <w:rStyle w:val="a5"/>
            <w:rFonts w:eastAsiaTheme="majorEastAsia"/>
            <w:color w:val="1A0DAB"/>
            <w:sz w:val="28"/>
            <w:szCs w:val="28"/>
            <w:shd w:val="clear" w:color="auto" w:fill="FFFFFF"/>
          </w:rPr>
          <w:t>абзацем вторым пункта 4 статьи 24</w:t>
        </w:r>
      </w:hyperlink>
      <w:r w:rsidRPr="00A717AB">
        <w:rPr>
          <w:color w:val="000000"/>
          <w:sz w:val="28"/>
          <w:szCs w:val="28"/>
          <w:shd w:val="clear" w:color="auto" w:fill="FFFFFF"/>
        </w:rPr>
        <w:t>  Федерального закона № 178-ФЗ от 21.12.2001</w:t>
      </w:r>
      <w:proofErr w:type="gramEnd"/>
    </w:p>
    <w:p w:rsidR="00A717AB" w:rsidRPr="00A717AB" w:rsidRDefault="00A717AB" w:rsidP="00A717AB">
      <w:pPr>
        <w:rPr>
          <w:sz w:val="28"/>
          <w:szCs w:val="28"/>
        </w:rPr>
      </w:pPr>
    </w:p>
    <w:p w:rsidR="00A717AB" w:rsidRPr="00CE3009" w:rsidRDefault="00A717AB" w:rsidP="00A717AB">
      <w:pPr>
        <w:ind w:firstLine="567"/>
        <w:jc w:val="both"/>
        <w:rPr>
          <w:sz w:val="28"/>
          <w:szCs w:val="28"/>
        </w:rPr>
      </w:pPr>
      <w:r>
        <w:rPr>
          <w:sz w:val="28"/>
          <w:szCs w:val="28"/>
        </w:rPr>
        <w:t xml:space="preserve">2. Настоящее решение подлежит официальному опубликованию </w:t>
      </w:r>
      <w:r w:rsidRPr="00CE3009">
        <w:rPr>
          <w:sz w:val="28"/>
          <w:szCs w:val="28"/>
        </w:rPr>
        <w:t xml:space="preserve">на информационном стенде и размещению на сайте поселения </w:t>
      </w:r>
      <w:hyperlink r:id="rId6" w:history="1">
        <w:r w:rsidRPr="00CE3009">
          <w:rPr>
            <w:sz w:val="28"/>
            <w:szCs w:val="28"/>
          </w:rPr>
          <w:t>https://selinoadm.ru/</w:t>
        </w:r>
      </w:hyperlink>
      <w:r>
        <w:rPr>
          <w:sz w:val="28"/>
          <w:szCs w:val="28"/>
        </w:rPr>
        <w:t>.</w:t>
      </w:r>
    </w:p>
    <w:p w:rsidR="00A717AB" w:rsidRDefault="00A717AB" w:rsidP="00A717AB">
      <w:pPr>
        <w:ind w:firstLine="567"/>
        <w:jc w:val="both"/>
        <w:rPr>
          <w:sz w:val="28"/>
          <w:szCs w:val="28"/>
        </w:rPr>
      </w:pPr>
      <w:r w:rsidRPr="00CE3009">
        <w:rPr>
          <w:sz w:val="28"/>
          <w:szCs w:val="28"/>
        </w:rPr>
        <w:t>3.</w:t>
      </w:r>
      <w:r>
        <w:rPr>
          <w:sz w:val="28"/>
          <w:szCs w:val="28"/>
        </w:rPr>
        <w:t xml:space="preserve"> </w:t>
      </w:r>
      <w:r w:rsidRPr="00CE3009">
        <w:rPr>
          <w:sz w:val="28"/>
          <w:szCs w:val="28"/>
        </w:rPr>
        <w:t>Настоящее решение вступает в силу после официального опубликования.</w:t>
      </w:r>
    </w:p>
    <w:p w:rsidR="00A717AB" w:rsidRPr="00CE3009" w:rsidRDefault="00A717AB" w:rsidP="00A717AB">
      <w:pPr>
        <w:ind w:firstLine="567"/>
        <w:jc w:val="both"/>
        <w:rPr>
          <w:sz w:val="28"/>
          <w:szCs w:val="28"/>
        </w:rPr>
      </w:pPr>
    </w:p>
    <w:p w:rsidR="00A717AB" w:rsidRPr="00CE3009" w:rsidRDefault="00A717AB" w:rsidP="00A717AB">
      <w:pPr>
        <w:ind w:firstLine="567"/>
        <w:jc w:val="both"/>
        <w:rPr>
          <w:sz w:val="28"/>
          <w:szCs w:val="28"/>
        </w:rPr>
      </w:pPr>
      <w:r w:rsidRPr="00CE3009">
        <w:rPr>
          <w:sz w:val="28"/>
          <w:szCs w:val="28"/>
        </w:rPr>
        <w:t xml:space="preserve">Председатель Селинской </w:t>
      </w:r>
    </w:p>
    <w:p w:rsidR="00A717AB" w:rsidRPr="00CE3009" w:rsidRDefault="00A717AB" w:rsidP="00A717AB">
      <w:pPr>
        <w:ind w:firstLine="567"/>
        <w:jc w:val="both"/>
        <w:rPr>
          <w:sz w:val="28"/>
          <w:szCs w:val="28"/>
        </w:rPr>
      </w:pPr>
      <w:r w:rsidRPr="00CE3009">
        <w:rPr>
          <w:sz w:val="28"/>
          <w:szCs w:val="28"/>
        </w:rPr>
        <w:t>сельской Думы                                                      И.В</w:t>
      </w:r>
      <w:r>
        <w:rPr>
          <w:sz w:val="28"/>
          <w:szCs w:val="28"/>
        </w:rPr>
        <w:t>.</w:t>
      </w:r>
      <w:r w:rsidRPr="00CE3009">
        <w:rPr>
          <w:sz w:val="28"/>
          <w:szCs w:val="28"/>
        </w:rPr>
        <w:t xml:space="preserve">   Макарова</w:t>
      </w:r>
    </w:p>
    <w:p w:rsidR="00A717AB" w:rsidRPr="00CE3009" w:rsidRDefault="00A717AB" w:rsidP="00A717AB">
      <w:pPr>
        <w:ind w:firstLine="567"/>
        <w:jc w:val="both"/>
        <w:rPr>
          <w:sz w:val="28"/>
          <w:szCs w:val="28"/>
        </w:rPr>
      </w:pPr>
    </w:p>
    <w:p w:rsidR="00A717AB" w:rsidRPr="00CE3009" w:rsidRDefault="00A717AB" w:rsidP="00A717AB">
      <w:pPr>
        <w:ind w:firstLine="567"/>
        <w:jc w:val="both"/>
        <w:rPr>
          <w:sz w:val="28"/>
          <w:szCs w:val="28"/>
        </w:rPr>
      </w:pPr>
      <w:r w:rsidRPr="00CE3009">
        <w:rPr>
          <w:sz w:val="28"/>
          <w:szCs w:val="28"/>
        </w:rPr>
        <w:t xml:space="preserve">Глава поселения                                               </w:t>
      </w:r>
      <w:r>
        <w:rPr>
          <w:sz w:val="28"/>
          <w:szCs w:val="28"/>
        </w:rPr>
        <w:t xml:space="preserve">     </w:t>
      </w:r>
      <w:r w:rsidRPr="00CE3009">
        <w:rPr>
          <w:sz w:val="28"/>
          <w:szCs w:val="28"/>
        </w:rPr>
        <w:t>Р.Г</w:t>
      </w:r>
      <w:r>
        <w:rPr>
          <w:sz w:val="28"/>
          <w:szCs w:val="28"/>
        </w:rPr>
        <w:t>.</w:t>
      </w:r>
      <w:r w:rsidRPr="00CE3009">
        <w:rPr>
          <w:sz w:val="28"/>
          <w:szCs w:val="28"/>
        </w:rPr>
        <w:t xml:space="preserve"> Галимов</w:t>
      </w:r>
    </w:p>
    <w:p w:rsidR="00A717AB" w:rsidRPr="00CE3009" w:rsidRDefault="00A717AB" w:rsidP="00A717AB">
      <w:pPr>
        <w:rPr>
          <w:sz w:val="28"/>
          <w:szCs w:val="28"/>
        </w:rPr>
      </w:pPr>
    </w:p>
    <w:p w:rsidR="00A717AB" w:rsidRPr="00A717AB" w:rsidRDefault="00A717AB" w:rsidP="00935E08">
      <w:pPr>
        <w:rPr>
          <w:sz w:val="28"/>
          <w:szCs w:val="28"/>
          <w:lang w:eastAsia="ar-SA"/>
        </w:rPr>
      </w:pPr>
    </w:p>
    <w:sectPr w:rsidR="00A717AB" w:rsidRPr="00A717AB" w:rsidSect="009F5F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5E08"/>
    <w:rsid w:val="00935E08"/>
    <w:rsid w:val="009F5FE1"/>
    <w:rsid w:val="00A717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E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35E08"/>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5E08"/>
    <w:rPr>
      <w:rFonts w:asciiTheme="majorHAnsi" w:eastAsiaTheme="majorEastAsia" w:hAnsiTheme="majorHAnsi" w:cstheme="majorBidi"/>
      <w:b/>
      <w:bCs/>
      <w:kern w:val="32"/>
      <w:sz w:val="32"/>
      <w:szCs w:val="32"/>
      <w:lang w:eastAsia="ru-RU"/>
    </w:rPr>
  </w:style>
  <w:style w:type="paragraph" w:styleId="a3">
    <w:name w:val="Normal (Web)"/>
    <w:basedOn w:val="a"/>
    <w:uiPriority w:val="99"/>
    <w:semiHidden/>
    <w:unhideWhenUsed/>
    <w:rsid w:val="00935E08"/>
    <w:pPr>
      <w:spacing w:before="100" w:beforeAutospacing="1" w:after="100" w:afterAutospacing="1"/>
    </w:pPr>
  </w:style>
  <w:style w:type="paragraph" w:styleId="a4">
    <w:name w:val="No Spacing"/>
    <w:uiPriority w:val="1"/>
    <w:qFormat/>
    <w:rsid w:val="00935E08"/>
    <w:pPr>
      <w:suppressAutoHyphens/>
      <w:spacing w:after="0" w:line="240" w:lineRule="auto"/>
    </w:pPr>
    <w:rPr>
      <w:rFonts w:ascii="Times New Roman" w:eastAsia="Times New Roman" w:hAnsi="Times New Roman" w:cs="Times New Roman"/>
      <w:sz w:val="24"/>
      <w:szCs w:val="24"/>
      <w:lang w:eastAsia="ar-SA"/>
    </w:rPr>
  </w:style>
  <w:style w:type="character" w:styleId="a5">
    <w:name w:val="Hyperlink"/>
    <w:semiHidden/>
    <w:rsid w:val="00A717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linoadm.ru/" TargetMode="External"/><Relationship Id="rId5" Type="http://schemas.openxmlformats.org/officeDocument/2006/relationships/hyperlink" Target="https://www.consultant.ru/document/cons_doc_LAW_518297/7c14972155f95d3cc08e4fd8bb3c461f82a063db/" TargetMode="External"/><Relationship Id="rId4" Type="http://schemas.openxmlformats.org/officeDocument/2006/relationships/hyperlink" Target="https://www.consultant.ru/document/cons_doc_LAW_518297/f86aa1739d4196b2f5592eb17cb66cf166cfaa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2026-04-02T11:42:00Z</cp:lastPrinted>
  <dcterms:created xsi:type="dcterms:W3CDTF">2026-04-02T11:27:00Z</dcterms:created>
  <dcterms:modified xsi:type="dcterms:W3CDTF">2026-04-02T11:43:00Z</dcterms:modified>
</cp:coreProperties>
</file>