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C6C8" w14:textId="7B5C6430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72B2D">
        <w:rPr>
          <w:rFonts w:ascii="Times New Roman" w:hAnsi="Times New Roman" w:cs="Times New Roman"/>
          <w:b/>
          <w:sz w:val="28"/>
          <w:szCs w:val="28"/>
        </w:rPr>
        <w:t>СЕЛИНСКОГО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1FDD9AF5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14:paraId="138E7A9B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02385D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C39407E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6C1384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357E74" w14:textId="0336802F" w:rsidR="00F76087" w:rsidRDefault="0095056A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2B2D">
        <w:rPr>
          <w:rFonts w:ascii="Times New Roman" w:hAnsi="Times New Roman" w:cs="Times New Roman"/>
          <w:sz w:val="28"/>
          <w:szCs w:val="28"/>
        </w:rPr>
        <w:t>9</w:t>
      </w:r>
      <w:r w:rsidR="00F760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F7608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60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№ </w:t>
      </w:r>
      <w:r w:rsidR="00A72B2D">
        <w:rPr>
          <w:rFonts w:ascii="Times New Roman" w:hAnsi="Times New Roman" w:cs="Times New Roman"/>
          <w:sz w:val="28"/>
          <w:szCs w:val="28"/>
        </w:rPr>
        <w:t>5</w:t>
      </w:r>
    </w:p>
    <w:p w14:paraId="4B40F744" w14:textId="58BF8E16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A72B2D">
        <w:rPr>
          <w:rFonts w:ascii="Times New Roman" w:hAnsi="Times New Roman" w:cs="Times New Roman"/>
          <w:sz w:val="28"/>
          <w:szCs w:val="28"/>
        </w:rPr>
        <w:t xml:space="preserve"> Селино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ABE5A" w14:textId="77777777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54396" w14:textId="5AE194C1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выполнению решения </w:t>
      </w:r>
      <w:proofErr w:type="spellStart"/>
      <w:proofErr w:type="gramStart"/>
      <w:r w:rsidR="00A72B2D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от 2</w:t>
      </w:r>
      <w:r w:rsidR="00BF6E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9505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F6E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/1 «О бюджете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5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05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263E9082" w14:textId="77777777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3A9BD9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879BEC1" w14:textId="734DC4E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37</w:t>
      </w:r>
      <w:r w:rsidR="0095056A">
        <w:rPr>
          <w:rFonts w:ascii="Times New Roman" w:hAnsi="Times New Roman" w:cs="Times New Roman"/>
          <w:sz w:val="28"/>
          <w:szCs w:val="28"/>
        </w:rPr>
        <w:t xml:space="preserve"> и </w:t>
      </w:r>
      <w:r w:rsidR="00FA50D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процессе                            в муниципальном образовании </w:t>
      </w:r>
      <w:proofErr w:type="spellStart"/>
      <w:r w:rsidR="00A72B2D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поселение», утвержденного решением </w:t>
      </w:r>
      <w:r w:rsidR="002A1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B2D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FA50D7">
        <w:rPr>
          <w:rFonts w:ascii="Times New Roman" w:hAnsi="Times New Roman" w:cs="Times New Roman"/>
          <w:sz w:val="28"/>
          <w:szCs w:val="28"/>
        </w:rPr>
        <w:t>2</w:t>
      </w:r>
      <w:r w:rsidR="00DB4B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B9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B4B9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B4B9B">
        <w:rPr>
          <w:rFonts w:ascii="Times New Roman" w:hAnsi="Times New Roman" w:cs="Times New Roman"/>
          <w:sz w:val="28"/>
          <w:szCs w:val="28"/>
        </w:rPr>
        <w:t>4</w:t>
      </w:r>
      <w:r w:rsidR="00FA50D7">
        <w:rPr>
          <w:rFonts w:ascii="Times New Roman" w:hAnsi="Times New Roman" w:cs="Times New Roman"/>
          <w:sz w:val="28"/>
          <w:szCs w:val="28"/>
        </w:rPr>
        <w:t>/</w:t>
      </w:r>
      <w:r w:rsidR="00DB4B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целях выполнения решения </w:t>
      </w:r>
      <w:proofErr w:type="spellStart"/>
      <w:r w:rsidR="00A72B2D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FA50D7">
        <w:rPr>
          <w:rFonts w:ascii="Times New Roman" w:hAnsi="Times New Roman" w:cs="Times New Roman"/>
          <w:sz w:val="28"/>
          <w:szCs w:val="28"/>
        </w:rPr>
        <w:t>2</w:t>
      </w:r>
      <w:r w:rsidR="00DB4B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9505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B4B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/1 « О бюджете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5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05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годов», администрация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14:paraId="2197D3AC" w14:textId="36C64CC7" w:rsidR="00F76087" w:rsidRDefault="00F76087" w:rsidP="00F76087">
      <w:pPr>
        <w:pStyle w:val="1"/>
        <w:numPr>
          <w:ilvl w:val="0"/>
          <w:numId w:val="1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исполнению Решение </w:t>
      </w:r>
      <w:proofErr w:type="spellStart"/>
      <w:proofErr w:type="gramStart"/>
      <w:r w:rsidR="00A72B2D">
        <w:rPr>
          <w:rFonts w:ascii="Times New Roman" w:hAnsi="Times New Roman" w:cs="Times New Roman"/>
          <w:sz w:val="28"/>
          <w:szCs w:val="28"/>
        </w:rPr>
        <w:t>Селинской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от 2</w:t>
      </w:r>
      <w:r w:rsidR="00DB4B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9505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DB4B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/1 «О бюджете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5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05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58A033F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Производить в первоочередном порядке санкционирование оплаты денежных обязательств (расходов) на оплату труда, начисления на оплату труда, оплату топливно-энергетических ресурсов, уплату налогов и сборов.</w:t>
      </w:r>
    </w:p>
    <w:p w14:paraId="14F76E31" w14:textId="46DC7ECD" w:rsidR="00F76087" w:rsidRDefault="00F76087" w:rsidP="00F760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Обеспечить соблюдение установленного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505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505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норматив формирования расходов на содержание органов местного самоуправления.</w:t>
      </w:r>
    </w:p>
    <w:p w14:paraId="734B1C3F" w14:textId="77777777" w:rsidR="00F76087" w:rsidRDefault="00F76087" w:rsidP="00F760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Обеспечить целевое использование средств, выделяемых из областного бюджета в виде субсидий, субвенций, иных межбюджетных трансфертов, имеющих целевое назначение.</w:t>
      </w:r>
    </w:p>
    <w:p w14:paraId="2387A3E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A7E16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5. Обеспечить заключение и оплату муниципальных контрактов или договоров, подлежащих исполнению за счет средств бюджета поселения, в пределах доведенных лимитов бюджетных обязательств.</w:t>
      </w:r>
    </w:p>
    <w:p w14:paraId="347F42BA" w14:textId="5FCF05F5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Подготовить и представить на утверждение главе администрации поселения отчеты по исполнению бюджета поселения за 1 квартал, полугодие и 9 месяцев 202</w:t>
      </w:r>
      <w:r w:rsidR="0095056A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</w:p>
    <w:p w14:paraId="112F9B4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Осуществлять контроль за соблюдением утвержденных лимитов потребления топливно-энергетических ресурсов для учреждений бюджетной сферы в натуральных показателях. </w:t>
      </w:r>
    </w:p>
    <w:p w14:paraId="6A64FE75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Обеспечить при составлении бюджетной сметы 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кодов аналитических показателей, включающих, в том числе, коды статей и подстатей классификации операций сектора государственного управления.</w:t>
      </w:r>
    </w:p>
    <w:p w14:paraId="3F82BE86" w14:textId="2B9C8ACE" w:rsidR="00F76087" w:rsidRDefault="00F76087" w:rsidP="00F76087">
      <w:pPr>
        <w:widowControl/>
        <w:spacing w:line="360" w:lineRule="auto"/>
        <w:jc w:val="both"/>
        <w:outlineLvl w:val="3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Представить </w:t>
      </w:r>
      <w:r>
        <w:rPr>
          <w:rFonts w:ascii="Times New Roman" w:hAnsi="Times New Roman" w:cs="Times New Roman"/>
          <w:bCs/>
          <w:iCs/>
          <w:sz w:val="28"/>
          <w:szCs w:val="28"/>
        </w:rPr>
        <w:t>до 15.01.202</w:t>
      </w:r>
      <w:r w:rsidR="0095056A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Кильмезского района Кировской области утвержденные бюджетные сметы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95056A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 и на плановый период 202</w:t>
      </w:r>
      <w:r w:rsidR="009505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202</w:t>
      </w:r>
      <w:r w:rsidR="0095056A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бумажном носителе.</w:t>
      </w:r>
    </w:p>
    <w:p w14:paraId="15D3E35D" w14:textId="3BFADDD7" w:rsidR="00F76087" w:rsidRDefault="00F76087" w:rsidP="00F760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Не принимать решения, приводящие к увеличению в 202</w:t>
      </w:r>
      <w:r w:rsidR="0095056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штатной численности работников органов местного самоуправления поселения, за исключением случаев, когда федеральными законами или законами Кировской области органы местного самоуправления наделяются отдельными государственными полномочиями. </w:t>
      </w:r>
    </w:p>
    <w:p w14:paraId="7CC6219A" w14:textId="016651E3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При осуществлении закупок обеспечить в первом полугодии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 в объеме 100% закупок, включенных в планы-графики закупок товаров, работ, услуг для обеспечения муниципальных нужд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размещенные на официальном сайте в единой информационной системе в сфере закупок в информационно-телекоммуникационной сети «Интернет» по состоянию на 01.04.202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в пределах лимитов бюджетных обязательств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(объемов субсидий муниципальным бюджетным учреждениям из районного бюджета на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год), за исключением закупок:</w:t>
      </w:r>
    </w:p>
    <w:p w14:paraId="58040156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осуществляемых в случаях, установленных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 части 1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сфере закупок товаров, работ, услуг для обеспечения государственных                                                          и муниципальных нужд»; </w:t>
      </w:r>
    </w:p>
    <w:p w14:paraId="2CB42BC4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не привели к заключению контрактов в соответствии с законодательством о контрактной системе в сфере закупок; </w:t>
      </w:r>
    </w:p>
    <w:p w14:paraId="16FFCAC8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Главным администраторам доходов бюджета поселения производить уточнение платежей по администрируемым доходам бюджета поселения, классифицируемым Управлением Федерального казначейства по Кировской области как невыясненные поступления, в течение десяти рабочих дней со дня поступления запроса из Управления Федерального казначейства по Кировской области.</w:t>
      </w:r>
    </w:p>
    <w:p w14:paraId="6E13268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Обеспечить приоритетное и своевременное финансирование расходов на выплату заработной платы и начислений на нее работникам муниципальных учреждений и расчетов за оказанные коммунальные услуги и топливо.</w:t>
      </w:r>
    </w:p>
    <w:p w14:paraId="6FBB15DC" w14:textId="5E138EDC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Обеспечить в первом полугодии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контрактов, финансовое обеспечение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которых осуществляется за счет субсидий, субвенций и иных межбюджетных трансфертов, имеющих целевое назначение, в объеме 100% закупок, включенных в планы-графики закупок товаров, работ, услуг для обеспечения муниципальных нужд, размещенных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единой информационной системе в сфере закупок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«Интернет» по состоянию на 01.04.202</w:t>
      </w:r>
      <w:r w:rsidR="0095056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закупок, которые не привели к заключению контрактов в соответствии с законодательством о контрактной системе в сфере закупок.</w:t>
      </w:r>
    </w:p>
    <w:p w14:paraId="774297EC" w14:textId="72D727DE" w:rsidR="00F76087" w:rsidRDefault="00F76087" w:rsidP="00F7608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Обеспечить учет и исполнение муниципальных контрактов (договоров) по расходам, осуществляемым за счет межбюджетных трансфертов местным бюджетам из областного бюджета, а также за счет средств местного бюджета   на исполнение расходных обязательств муниципального образования, в целях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которых предоставляются субсидии из областного бюджета, в единой базе местных бюджетов программного комплекса «Бюджет – СМАРТ»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0CB3471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EA7A8B2" w14:textId="66215922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Настоящее постановление вступает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950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0FF7FBF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04D47604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2B48D0AA" w14:textId="5EB72D6A" w:rsidR="0059171B" w:rsidRDefault="00DB4B9B">
      <w:r>
        <w:rPr>
          <w:rFonts w:ascii="Times New Roman" w:hAnsi="Times New Roman" w:cs="Times New Roman"/>
          <w:sz w:val="28"/>
          <w:szCs w:val="28"/>
        </w:rPr>
        <w:t>Г</w:t>
      </w:r>
      <w:r w:rsidR="00F760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72B2D">
        <w:rPr>
          <w:rFonts w:ascii="Times New Roman" w:hAnsi="Times New Roman" w:cs="Times New Roman"/>
          <w:sz w:val="28"/>
          <w:szCs w:val="28"/>
        </w:rPr>
        <w:t>Селинского</w:t>
      </w:r>
      <w:r w:rsidR="00F7608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 w:rsidR="003D6E8B">
        <w:rPr>
          <w:rFonts w:ascii="Times New Roman" w:hAnsi="Times New Roman" w:cs="Times New Roman"/>
          <w:sz w:val="28"/>
          <w:szCs w:val="28"/>
        </w:rPr>
        <w:t>Р.Г. Галимов</w:t>
      </w:r>
    </w:p>
    <w:sectPr w:rsidR="0059171B" w:rsidSect="00FA50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D77"/>
    <w:multiLevelType w:val="multilevel"/>
    <w:tmpl w:val="CF7208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2"/>
    <w:rsid w:val="00007B13"/>
    <w:rsid w:val="00120645"/>
    <w:rsid w:val="00124811"/>
    <w:rsid w:val="002A1581"/>
    <w:rsid w:val="003D6E8B"/>
    <w:rsid w:val="0059171B"/>
    <w:rsid w:val="005F4D57"/>
    <w:rsid w:val="007224FC"/>
    <w:rsid w:val="007911A2"/>
    <w:rsid w:val="0081357F"/>
    <w:rsid w:val="009273A4"/>
    <w:rsid w:val="0095056A"/>
    <w:rsid w:val="00A72B2D"/>
    <w:rsid w:val="00A82EE5"/>
    <w:rsid w:val="00BF6E27"/>
    <w:rsid w:val="00DB4B9B"/>
    <w:rsid w:val="00F30044"/>
    <w:rsid w:val="00F76087"/>
    <w:rsid w:val="00F92D7C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47E"/>
  <w15:chartTrackingRefBased/>
  <w15:docId w15:val="{C16877E8-59D8-4FFD-96BE-6777B43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0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60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Абзац списка1"/>
    <w:basedOn w:val="a"/>
    <w:uiPriority w:val="99"/>
    <w:rsid w:val="00F7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2DB796B7D2D483939604D2973D5962CB16FEB4ED4105DBB3150FF83B91A271B29C3B5E575AFF14998998A3CDE8F43F343050154354N8L" TargetMode="External"/><Relationship Id="rId5" Type="http://schemas.openxmlformats.org/officeDocument/2006/relationships/hyperlink" Target="consultantplus://offline/ref=992DB796B7D2D483939604D2973D5962CB16FEB4ED4105DBB3150FF83B91A271B29C3B5F5F55FF14998998A3CDE8F43F343050154354N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Наталья Я</cp:lastModifiedBy>
  <cp:revision>4</cp:revision>
  <dcterms:created xsi:type="dcterms:W3CDTF">2023-02-01T06:49:00Z</dcterms:created>
  <dcterms:modified xsi:type="dcterms:W3CDTF">2023-02-03T06:37:00Z</dcterms:modified>
</cp:coreProperties>
</file>