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A5" w:rsidRPr="00E5714D" w:rsidRDefault="00F910A5" w:rsidP="00F910A5">
      <w:pPr>
        <w:jc w:val="center"/>
        <w:rPr>
          <w:b/>
        </w:rPr>
      </w:pPr>
      <w:r w:rsidRPr="00E5714D">
        <w:rPr>
          <w:b/>
        </w:rPr>
        <w:t>АДМИНИСТРАЦИЯ КИЛЬМЕЗСКОГО РАЙОНА</w:t>
      </w:r>
    </w:p>
    <w:p w:rsidR="00F910A5" w:rsidRPr="00E5714D" w:rsidRDefault="00F910A5" w:rsidP="00F910A5">
      <w:pPr>
        <w:jc w:val="center"/>
        <w:rPr>
          <w:b/>
        </w:rPr>
      </w:pPr>
      <w:r w:rsidRPr="00E5714D">
        <w:rPr>
          <w:b/>
        </w:rPr>
        <w:t xml:space="preserve">КИРОВСКОЙ ОБЛАСТИ </w:t>
      </w:r>
    </w:p>
    <w:p w:rsidR="00F910A5" w:rsidRPr="00E5714D" w:rsidRDefault="00F910A5" w:rsidP="00F910A5">
      <w:pPr>
        <w:jc w:val="center"/>
        <w:rPr>
          <w:b/>
        </w:rPr>
      </w:pPr>
    </w:p>
    <w:p w:rsidR="00F910A5" w:rsidRPr="00E5714D" w:rsidRDefault="00F910A5" w:rsidP="00F910A5">
      <w:pPr>
        <w:jc w:val="center"/>
        <w:rPr>
          <w:b/>
        </w:rPr>
      </w:pPr>
      <w:r>
        <w:rPr>
          <w:b/>
        </w:rPr>
        <w:t>ПОСТАНОВЛЕНИЕ</w:t>
      </w:r>
    </w:p>
    <w:p w:rsidR="00F910A5" w:rsidRPr="00E5714D" w:rsidRDefault="00F910A5" w:rsidP="00F910A5">
      <w:pPr>
        <w:jc w:val="center"/>
        <w:rPr>
          <w:b/>
        </w:rPr>
      </w:pPr>
    </w:p>
    <w:p w:rsidR="00F910A5" w:rsidRPr="00E5714D" w:rsidRDefault="00F910A5" w:rsidP="00F910A5">
      <w:pPr>
        <w:jc w:val="center"/>
      </w:pPr>
      <w:r>
        <w:t xml:space="preserve">                                                                                            </w:t>
      </w:r>
      <w:r w:rsidRPr="00E5714D">
        <w:t xml:space="preserve">                      № </w:t>
      </w:r>
    </w:p>
    <w:p w:rsidR="00F910A5" w:rsidRDefault="00F910A5" w:rsidP="00F910A5">
      <w:pPr>
        <w:jc w:val="center"/>
        <w:rPr>
          <w:b/>
        </w:rPr>
      </w:pPr>
      <w:proofErr w:type="spellStart"/>
      <w:r w:rsidRPr="00F910A5">
        <w:rPr>
          <w:b/>
        </w:rPr>
        <w:t>пгт</w:t>
      </w:r>
      <w:proofErr w:type="spellEnd"/>
      <w:r w:rsidRPr="00F910A5">
        <w:rPr>
          <w:b/>
        </w:rPr>
        <w:t xml:space="preserve"> </w:t>
      </w:r>
      <w:r>
        <w:rPr>
          <w:b/>
        </w:rPr>
        <w:t>Кильмезь</w:t>
      </w:r>
    </w:p>
    <w:p w:rsidR="00F910A5" w:rsidRPr="00F910A5" w:rsidRDefault="00F910A5" w:rsidP="00F910A5">
      <w:pPr>
        <w:jc w:val="center"/>
        <w:rPr>
          <w:b/>
        </w:rPr>
      </w:pPr>
    </w:p>
    <w:p w:rsidR="003070C8" w:rsidRDefault="004641CC" w:rsidP="00F50BDD">
      <w:pPr>
        <w:pStyle w:val="30"/>
        <w:shd w:val="clear" w:color="auto" w:fill="auto"/>
        <w:ind w:right="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</w:t>
      </w:r>
      <w:r w:rsidR="003070C8" w:rsidRPr="004A4A63">
        <w:rPr>
          <w:color w:val="000000"/>
          <w:sz w:val="24"/>
          <w:szCs w:val="24"/>
          <w:lang w:bidi="ru-RU"/>
        </w:rPr>
        <w:t>б установлении публичного сервитута</w:t>
      </w:r>
    </w:p>
    <w:p w:rsidR="00F50BDD" w:rsidRPr="004A4A63" w:rsidRDefault="00F50BDD" w:rsidP="00F50BDD">
      <w:pPr>
        <w:pStyle w:val="30"/>
        <w:shd w:val="clear" w:color="auto" w:fill="auto"/>
        <w:ind w:right="20"/>
        <w:rPr>
          <w:sz w:val="24"/>
          <w:szCs w:val="24"/>
        </w:rPr>
      </w:pPr>
    </w:p>
    <w:p w:rsidR="003070C8" w:rsidRDefault="003070C8" w:rsidP="00F50BDD">
      <w:pPr>
        <w:pStyle w:val="80"/>
        <w:shd w:val="clear" w:color="auto" w:fill="auto"/>
        <w:tabs>
          <w:tab w:val="left" w:leader="underscore" w:pos="6482"/>
          <w:tab w:val="left" w:leader="underscore" w:pos="8402"/>
        </w:tabs>
        <w:spacing w:before="0"/>
        <w:ind w:firstLine="660"/>
      </w:pPr>
      <w:r>
        <w:rPr>
          <w:color w:val="000000"/>
          <w:lang w:bidi="ru-RU"/>
        </w:rPr>
        <w:t>По результ</w:t>
      </w:r>
      <w:r w:rsidR="00DF1C43">
        <w:rPr>
          <w:color w:val="000000"/>
          <w:lang w:bidi="ru-RU"/>
        </w:rPr>
        <w:t>атам рассмотрения ходатайства</w:t>
      </w:r>
      <w:r w:rsidR="00663EB0">
        <w:rPr>
          <w:color w:val="000000"/>
          <w:lang w:bidi="ru-RU"/>
        </w:rPr>
        <w:t xml:space="preserve"> (</w:t>
      </w:r>
      <w:proofErr w:type="gramStart"/>
      <w:r w:rsidR="00663EB0">
        <w:rPr>
          <w:color w:val="000000"/>
          <w:lang w:bidi="ru-RU"/>
        </w:rPr>
        <w:t>вход.</w:t>
      </w:r>
      <w:r w:rsidR="00DF1C43">
        <w:rPr>
          <w:color w:val="000000"/>
          <w:lang w:bidi="ru-RU"/>
        </w:rPr>
        <w:t>№</w:t>
      </w:r>
      <w:proofErr w:type="gramEnd"/>
      <w:r w:rsidR="00DF1C43">
        <w:rPr>
          <w:color w:val="000000"/>
          <w:lang w:bidi="ru-RU"/>
        </w:rPr>
        <w:t xml:space="preserve"> </w:t>
      </w:r>
      <w:r w:rsidR="00663EB0">
        <w:rPr>
          <w:color w:val="000000"/>
          <w:lang w:bidi="ru-RU"/>
        </w:rPr>
        <w:t>01-08-3176) представителя</w:t>
      </w:r>
      <w:r w:rsidR="0007381F">
        <w:rPr>
          <w:color w:val="000000"/>
          <w:lang w:bidi="ru-RU"/>
        </w:rPr>
        <w:t xml:space="preserve"> </w:t>
      </w:r>
      <w:r w:rsidR="00663EB0">
        <w:rPr>
          <w:color w:val="000000"/>
          <w:lang w:bidi="ru-RU"/>
        </w:rPr>
        <w:t>акционерного общества</w:t>
      </w:r>
      <w:r w:rsidR="0007381F">
        <w:rPr>
          <w:color w:val="000000"/>
          <w:lang w:bidi="ru-RU"/>
        </w:rPr>
        <w:t xml:space="preserve"> «</w:t>
      </w:r>
      <w:proofErr w:type="spellStart"/>
      <w:r w:rsidR="0007381F">
        <w:rPr>
          <w:color w:val="000000"/>
          <w:lang w:bidi="ru-RU"/>
        </w:rPr>
        <w:t>Транснефть-Прикамье</w:t>
      </w:r>
      <w:proofErr w:type="spellEnd"/>
      <w:r w:rsidR="0007381F">
        <w:rPr>
          <w:color w:val="000000"/>
          <w:lang w:bidi="ru-RU"/>
        </w:rPr>
        <w:t>»</w:t>
      </w:r>
      <w:r w:rsidR="00957074">
        <w:rPr>
          <w:color w:val="000000"/>
          <w:lang w:bidi="ru-RU"/>
        </w:rPr>
        <w:t xml:space="preserve"> (ОГРН 1021601763820, ИНН 1645000340)</w:t>
      </w:r>
      <w:r>
        <w:rPr>
          <w:color w:val="000000"/>
          <w:lang w:bidi="ru-RU"/>
        </w:rPr>
        <w:t xml:space="preserve"> </w:t>
      </w:r>
      <w:proofErr w:type="spellStart"/>
      <w:r w:rsidR="00663EB0">
        <w:rPr>
          <w:color w:val="000000"/>
          <w:lang w:bidi="ru-RU"/>
        </w:rPr>
        <w:t>Меджитова</w:t>
      </w:r>
      <w:proofErr w:type="spellEnd"/>
      <w:r w:rsidR="00663EB0">
        <w:rPr>
          <w:color w:val="000000"/>
          <w:lang w:bidi="ru-RU"/>
        </w:rPr>
        <w:t xml:space="preserve"> Александра Ришатовича</w:t>
      </w:r>
      <w:bookmarkStart w:id="0" w:name="_GoBack"/>
      <w:bookmarkEnd w:id="0"/>
      <w:r w:rsidR="00663EB0">
        <w:rPr>
          <w:color w:val="000000"/>
          <w:lang w:bidi="ru-RU"/>
        </w:rPr>
        <w:t xml:space="preserve"> действующего на  основании доверенности от 01.02.2022 № 01-01-9/117 </w:t>
      </w:r>
      <w:r>
        <w:rPr>
          <w:color w:val="000000"/>
          <w:lang w:bidi="ru-RU"/>
        </w:rPr>
        <w:t>об установлении</w:t>
      </w:r>
      <w:r w:rsidR="00DF1C4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публичного сервитута в целях</w:t>
      </w:r>
      <w:r w:rsidR="00672C9B">
        <w:rPr>
          <w:i/>
          <w:iCs/>
          <w:color w:val="000000"/>
          <w:sz w:val="23"/>
          <w:szCs w:val="23"/>
          <w:lang w:bidi="ru-RU"/>
        </w:rPr>
        <w:t xml:space="preserve"> </w:t>
      </w:r>
      <w:r w:rsidR="00672C9B">
        <w:rPr>
          <w:iCs/>
          <w:color w:val="000000"/>
          <w:sz w:val="23"/>
          <w:szCs w:val="23"/>
          <w:lang w:bidi="ru-RU"/>
        </w:rPr>
        <w:t>проведения инженерны</w:t>
      </w:r>
      <w:r w:rsidR="0007381F">
        <w:rPr>
          <w:iCs/>
          <w:color w:val="000000"/>
          <w:sz w:val="23"/>
          <w:szCs w:val="23"/>
          <w:lang w:bidi="ru-RU"/>
        </w:rPr>
        <w:t>х</w:t>
      </w:r>
      <w:r w:rsidR="00672C9B">
        <w:rPr>
          <w:iCs/>
          <w:color w:val="000000"/>
          <w:sz w:val="23"/>
          <w:szCs w:val="23"/>
          <w:lang w:bidi="ru-RU"/>
        </w:rPr>
        <w:t xml:space="preserve"> изысканий</w:t>
      </w:r>
      <w:r w:rsidR="0007381F">
        <w:rPr>
          <w:iCs/>
          <w:color w:val="000000"/>
          <w:sz w:val="23"/>
          <w:szCs w:val="23"/>
          <w:lang w:bidi="ru-RU"/>
        </w:rPr>
        <w:t xml:space="preserve"> по объекту «ППМН Сургут-Полоцк через р. Вятка на 1627 км, Ду-1000 мм, </w:t>
      </w:r>
      <w:proofErr w:type="spellStart"/>
      <w:r w:rsidR="0007381F">
        <w:rPr>
          <w:iCs/>
          <w:color w:val="000000"/>
          <w:sz w:val="23"/>
          <w:szCs w:val="23"/>
          <w:lang w:bidi="ru-RU"/>
        </w:rPr>
        <w:t>осн</w:t>
      </w:r>
      <w:proofErr w:type="spellEnd"/>
      <w:r w:rsidR="0007381F">
        <w:rPr>
          <w:iCs/>
          <w:color w:val="000000"/>
          <w:sz w:val="23"/>
          <w:szCs w:val="23"/>
          <w:lang w:bidi="ru-RU"/>
        </w:rPr>
        <w:t>. нитка, УРНУ, КРНУ. Реконструкция» и его неотъемлемы технологических частей</w:t>
      </w:r>
      <w:r w:rsidR="00957074">
        <w:rPr>
          <w:iCs/>
          <w:color w:val="000000"/>
          <w:sz w:val="23"/>
          <w:szCs w:val="23"/>
          <w:lang w:bidi="ru-RU"/>
        </w:rPr>
        <w:t xml:space="preserve">, руководствуясь </w:t>
      </w:r>
      <w:r w:rsidR="00663EB0">
        <w:rPr>
          <w:iCs/>
          <w:color w:val="000000"/>
          <w:sz w:val="23"/>
          <w:szCs w:val="23"/>
          <w:lang w:bidi="ru-RU"/>
        </w:rPr>
        <w:t xml:space="preserve">статьей 23, главой </w:t>
      </w:r>
      <w:r w:rsidR="00663EB0">
        <w:rPr>
          <w:iCs/>
          <w:color w:val="000000"/>
          <w:sz w:val="23"/>
          <w:szCs w:val="23"/>
          <w:lang w:val="en-US" w:bidi="ru-RU"/>
        </w:rPr>
        <w:t>V</w:t>
      </w:r>
      <w:r w:rsidR="00663EB0" w:rsidRPr="00663EB0">
        <w:rPr>
          <w:iCs/>
          <w:color w:val="000000"/>
          <w:sz w:val="23"/>
          <w:szCs w:val="23"/>
          <w:lang w:bidi="ru-RU"/>
        </w:rPr>
        <w:t xml:space="preserve">.7 </w:t>
      </w:r>
      <w:r w:rsidR="00957074">
        <w:rPr>
          <w:iCs/>
          <w:color w:val="000000"/>
          <w:sz w:val="23"/>
          <w:szCs w:val="23"/>
          <w:lang w:bidi="ru-RU"/>
        </w:rPr>
        <w:t>Земельным кодексом Российской Федерации,</w:t>
      </w:r>
      <w:r w:rsidR="00957074" w:rsidRPr="00957074">
        <w:t xml:space="preserve"> </w:t>
      </w:r>
      <w:r w:rsidR="00957074" w:rsidRPr="00957074">
        <w:rPr>
          <w:iCs/>
          <w:color w:val="000000"/>
          <w:sz w:val="23"/>
          <w:szCs w:val="23"/>
          <w:lang w:bidi="ru-RU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="00957074">
        <w:rPr>
          <w:iCs/>
          <w:color w:val="000000"/>
          <w:sz w:val="23"/>
          <w:szCs w:val="23"/>
          <w:lang w:bidi="ru-RU"/>
        </w:rPr>
        <w:t xml:space="preserve"> администрация Кильмезского района</w:t>
      </w:r>
      <w:r w:rsidR="00957074" w:rsidRPr="00957074">
        <w:t xml:space="preserve"> </w:t>
      </w:r>
      <w:r w:rsidR="00957074">
        <w:t>ПОСТАНОВЛЯЕТ:</w:t>
      </w:r>
    </w:p>
    <w:p w:rsidR="003070C8" w:rsidRPr="00957074" w:rsidRDefault="00957074" w:rsidP="007012B8">
      <w:pPr>
        <w:pStyle w:val="80"/>
        <w:numPr>
          <w:ilvl w:val="0"/>
          <w:numId w:val="3"/>
        </w:numPr>
        <w:shd w:val="clear" w:color="auto" w:fill="auto"/>
        <w:tabs>
          <w:tab w:val="left" w:pos="994"/>
        </w:tabs>
        <w:spacing w:before="0"/>
        <w:ind w:firstLine="660"/>
      </w:pPr>
      <w:r>
        <w:rPr>
          <w:color w:val="000000"/>
          <w:lang w:bidi="ru-RU"/>
        </w:rPr>
        <w:t>Установить в пользу АО «</w:t>
      </w:r>
      <w:proofErr w:type="spellStart"/>
      <w:r>
        <w:rPr>
          <w:color w:val="000000"/>
          <w:lang w:bidi="ru-RU"/>
        </w:rPr>
        <w:t>Транснефть-Прикамье</w:t>
      </w:r>
      <w:proofErr w:type="spellEnd"/>
      <w:r>
        <w:rPr>
          <w:color w:val="000000"/>
          <w:lang w:bidi="ru-RU"/>
        </w:rPr>
        <w:t xml:space="preserve">» </w:t>
      </w:r>
      <w:r w:rsidR="00F72DF0">
        <w:rPr>
          <w:color w:val="000000"/>
          <w:lang w:bidi="ru-RU"/>
        </w:rPr>
        <w:t xml:space="preserve">(ОГРН 1021601763820, ИНН 1645000340) </w:t>
      </w:r>
      <w:r>
        <w:rPr>
          <w:color w:val="000000"/>
          <w:lang w:bidi="ru-RU"/>
        </w:rPr>
        <w:t>публичный сервитут в целях</w:t>
      </w:r>
      <w:r>
        <w:rPr>
          <w:i/>
          <w:iCs/>
          <w:color w:val="000000"/>
          <w:sz w:val="23"/>
          <w:szCs w:val="23"/>
          <w:lang w:bidi="ru-RU"/>
        </w:rPr>
        <w:t xml:space="preserve"> </w:t>
      </w:r>
      <w:r>
        <w:rPr>
          <w:iCs/>
          <w:color w:val="000000"/>
          <w:sz w:val="23"/>
          <w:szCs w:val="23"/>
          <w:lang w:bidi="ru-RU"/>
        </w:rPr>
        <w:t xml:space="preserve">проведения инженерных изысканий по объекту «ППМН Сургут-Полоцк через р. Вятка на 1627 км, Ду-1000 мм, </w:t>
      </w:r>
      <w:proofErr w:type="spellStart"/>
      <w:r>
        <w:rPr>
          <w:iCs/>
          <w:color w:val="000000"/>
          <w:sz w:val="23"/>
          <w:szCs w:val="23"/>
          <w:lang w:bidi="ru-RU"/>
        </w:rPr>
        <w:t>осн</w:t>
      </w:r>
      <w:proofErr w:type="spellEnd"/>
      <w:r>
        <w:rPr>
          <w:iCs/>
          <w:color w:val="000000"/>
          <w:sz w:val="23"/>
          <w:szCs w:val="23"/>
          <w:lang w:bidi="ru-RU"/>
        </w:rPr>
        <w:t>. нитка, УРНУ, КРНУ. Реконструкция» и его неотъемлемы технологических частей</w:t>
      </w:r>
      <w:r w:rsidR="00F72DF0">
        <w:rPr>
          <w:iCs/>
          <w:color w:val="000000"/>
          <w:sz w:val="23"/>
          <w:szCs w:val="23"/>
          <w:lang w:bidi="ru-RU"/>
        </w:rPr>
        <w:t xml:space="preserve"> на землях,</w:t>
      </w:r>
      <w:r w:rsidR="007012B8">
        <w:rPr>
          <w:iCs/>
          <w:color w:val="000000"/>
          <w:sz w:val="23"/>
          <w:szCs w:val="23"/>
          <w:lang w:bidi="ru-RU"/>
        </w:rPr>
        <w:t xml:space="preserve"> </w:t>
      </w:r>
      <w:r w:rsidR="007012B8" w:rsidRPr="007012B8">
        <w:rPr>
          <w:iCs/>
          <w:color w:val="000000"/>
          <w:sz w:val="23"/>
          <w:szCs w:val="23"/>
          <w:lang w:bidi="ru-RU"/>
        </w:rPr>
        <w:t xml:space="preserve">находящихся в государственной собственности </w:t>
      </w:r>
      <w:r w:rsidR="007012B8">
        <w:rPr>
          <w:iCs/>
          <w:color w:val="000000"/>
          <w:sz w:val="23"/>
          <w:szCs w:val="23"/>
          <w:lang w:bidi="ru-RU"/>
        </w:rPr>
        <w:t>из категории: земли лесного фонда</w:t>
      </w:r>
      <w:r w:rsidR="00F72DF0">
        <w:rPr>
          <w:iCs/>
          <w:color w:val="000000"/>
          <w:sz w:val="23"/>
          <w:szCs w:val="23"/>
          <w:lang w:bidi="ru-RU"/>
        </w:rPr>
        <w:t>;</w:t>
      </w:r>
    </w:p>
    <w:p w:rsidR="003070C8" w:rsidRDefault="00957074" w:rsidP="00957074">
      <w:pPr>
        <w:pStyle w:val="80"/>
        <w:shd w:val="clear" w:color="auto" w:fill="auto"/>
        <w:tabs>
          <w:tab w:val="left" w:leader="underscore" w:pos="8368"/>
        </w:tabs>
        <w:spacing w:before="0"/>
        <w:ind w:left="640"/>
      </w:pPr>
      <w:r>
        <w:rPr>
          <w:color w:val="000000"/>
          <w:lang w:bidi="ru-RU"/>
        </w:rPr>
        <w:t xml:space="preserve">2.  </w:t>
      </w:r>
      <w:r w:rsidR="003070C8">
        <w:rPr>
          <w:color w:val="000000"/>
          <w:lang w:bidi="ru-RU"/>
        </w:rPr>
        <w:t>Кадастровый квартал, в котором расположены земли:</w:t>
      </w:r>
      <w:r w:rsidR="004A4A63">
        <w:rPr>
          <w:color w:val="000000"/>
          <w:lang w:bidi="ru-RU"/>
        </w:rPr>
        <w:t xml:space="preserve"> 43:11:440702</w:t>
      </w:r>
      <w:r w:rsidR="003070C8">
        <w:rPr>
          <w:color w:val="000000"/>
          <w:lang w:bidi="ru-RU"/>
        </w:rPr>
        <w:t>;</w:t>
      </w:r>
    </w:p>
    <w:p w:rsidR="003070C8" w:rsidRDefault="003070C8" w:rsidP="003070C8">
      <w:pPr>
        <w:pStyle w:val="80"/>
        <w:shd w:val="clear" w:color="auto" w:fill="auto"/>
        <w:spacing w:before="0"/>
        <w:ind w:firstLine="640"/>
        <w:rPr>
          <w:rStyle w:val="911pt"/>
          <w:i w:val="0"/>
        </w:rPr>
      </w:pPr>
      <w:r>
        <w:rPr>
          <w:color w:val="000000"/>
          <w:lang w:bidi="ru-RU"/>
        </w:rPr>
        <w:t>Адреса или описание местоположения таких земельных участков или земель:</w:t>
      </w:r>
      <w:r w:rsidR="004A4A63">
        <w:rPr>
          <w:color w:val="000000"/>
          <w:lang w:bidi="ru-RU"/>
        </w:rPr>
        <w:t xml:space="preserve"> </w:t>
      </w:r>
      <w:r w:rsidR="004A4A63">
        <w:rPr>
          <w:rStyle w:val="911pt"/>
          <w:i w:val="0"/>
        </w:rPr>
        <w:t>Кировская область, Кильмезский район, вдоль нефтепровода «Сургут-Полоцк», «Холмогоры-Клин»</w:t>
      </w:r>
      <w:r w:rsidR="004641CC">
        <w:rPr>
          <w:rStyle w:val="911pt"/>
          <w:i w:val="0"/>
        </w:rPr>
        <w:t>;</w:t>
      </w:r>
    </w:p>
    <w:p w:rsidR="003070C8" w:rsidRDefault="004641CC" w:rsidP="004641CC">
      <w:pPr>
        <w:pStyle w:val="80"/>
        <w:shd w:val="clear" w:color="auto" w:fill="auto"/>
        <w:tabs>
          <w:tab w:val="left" w:leader="underscore" w:pos="6222"/>
        </w:tabs>
        <w:spacing w:before="0"/>
        <w:ind w:left="640"/>
        <w:rPr>
          <w:color w:val="000000"/>
          <w:lang w:bidi="ru-RU"/>
        </w:rPr>
      </w:pPr>
      <w:r>
        <w:rPr>
          <w:color w:val="000000"/>
          <w:lang w:bidi="ru-RU"/>
        </w:rPr>
        <w:t>3.</w:t>
      </w:r>
      <w:r w:rsidR="003070C8">
        <w:rPr>
          <w:color w:val="000000"/>
          <w:lang w:bidi="ru-RU"/>
        </w:rPr>
        <w:t xml:space="preserve"> Срок публичного сервитута:</w:t>
      </w:r>
      <w:r w:rsidR="004A4A63">
        <w:rPr>
          <w:color w:val="000000"/>
          <w:lang w:bidi="ru-RU"/>
        </w:rPr>
        <w:t xml:space="preserve"> до 1 (одного) года</w:t>
      </w:r>
      <w:r w:rsidR="003070C8">
        <w:rPr>
          <w:color w:val="000000"/>
          <w:lang w:bidi="ru-RU"/>
        </w:rPr>
        <w:t>;</w:t>
      </w:r>
    </w:p>
    <w:p w:rsidR="001E55A0" w:rsidRDefault="001E55A0" w:rsidP="001E55A0">
      <w:pPr>
        <w:autoSpaceDE w:val="0"/>
        <w:autoSpaceDN w:val="0"/>
        <w:adjustRightInd w:val="0"/>
        <w:ind w:firstLine="640"/>
        <w:jc w:val="both"/>
        <w:rPr>
          <w:sz w:val="22"/>
          <w:szCs w:val="22"/>
        </w:rPr>
      </w:pPr>
      <w:r>
        <w:t xml:space="preserve">4. </w:t>
      </w:r>
      <w:r>
        <w:rPr>
          <w:sz w:val="22"/>
          <w:szCs w:val="22"/>
        </w:rPr>
        <w:t xml:space="preserve">Утвердить границы публичного сервитута общей площадью 25754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на землях, указанных в пункте 2 настоящего постановления, согласно </w:t>
      </w:r>
      <w:r w:rsidR="00AA4407">
        <w:rPr>
          <w:sz w:val="22"/>
          <w:szCs w:val="22"/>
        </w:rPr>
        <w:t>приложению,</w:t>
      </w:r>
      <w:r>
        <w:rPr>
          <w:sz w:val="22"/>
          <w:szCs w:val="22"/>
        </w:rPr>
        <w:t xml:space="preserve"> к настоящему постановлению;</w:t>
      </w:r>
    </w:p>
    <w:p w:rsidR="003070C8" w:rsidRPr="007012B8" w:rsidRDefault="003070C8" w:rsidP="007012B8">
      <w:pPr>
        <w:pStyle w:val="80"/>
        <w:numPr>
          <w:ilvl w:val="0"/>
          <w:numId w:val="4"/>
        </w:numPr>
        <w:shd w:val="clear" w:color="auto" w:fill="auto"/>
        <w:tabs>
          <w:tab w:val="left" w:pos="851"/>
        </w:tabs>
        <w:spacing w:before="0"/>
        <w:ind w:left="0" w:firstLine="709"/>
        <w:rPr>
          <w:i/>
        </w:rPr>
      </w:pPr>
      <w:r w:rsidRPr="00AA4407">
        <w:rPr>
          <w:color w:val="000000"/>
          <w:lang w:bidi="ru-RU"/>
        </w:rPr>
        <w:t>Порядок расчета и внесения платы за публичный сервитут в случае установления публичного</w:t>
      </w:r>
      <w:r w:rsidR="00AA4407">
        <w:rPr>
          <w:color w:val="000000"/>
          <w:lang w:bidi="ru-RU"/>
        </w:rPr>
        <w:t xml:space="preserve"> </w:t>
      </w:r>
      <w:r w:rsidRPr="00AA4407">
        <w:rPr>
          <w:color w:val="000000"/>
          <w:lang w:bidi="ru-RU"/>
        </w:rPr>
        <w:t>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</w:t>
      </w:r>
      <w:r w:rsidR="00B61133" w:rsidRPr="00AA4407">
        <w:rPr>
          <w:rStyle w:val="8115pt"/>
          <w:sz w:val="22"/>
          <w:szCs w:val="22"/>
        </w:rPr>
        <w:t xml:space="preserve"> </w:t>
      </w:r>
      <w:r w:rsidR="00B61133" w:rsidRPr="00AA4407">
        <w:rPr>
          <w:rStyle w:val="8115pt"/>
          <w:i w:val="0"/>
          <w:sz w:val="22"/>
          <w:szCs w:val="22"/>
        </w:rPr>
        <w:t>определен статьей 39.46 Земельного кодекса РФ</w:t>
      </w:r>
      <w:r w:rsidRPr="00AA4407">
        <w:rPr>
          <w:i/>
          <w:color w:val="000000"/>
          <w:lang w:bidi="ru-RU"/>
        </w:rPr>
        <w:t>;</w:t>
      </w:r>
    </w:p>
    <w:p w:rsidR="003070C8" w:rsidRDefault="003070C8" w:rsidP="007012B8">
      <w:pPr>
        <w:pStyle w:val="80"/>
        <w:numPr>
          <w:ilvl w:val="0"/>
          <w:numId w:val="4"/>
        </w:numPr>
        <w:shd w:val="clear" w:color="auto" w:fill="auto"/>
        <w:tabs>
          <w:tab w:val="left" w:pos="851"/>
        </w:tabs>
        <w:spacing w:before="0"/>
        <w:ind w:left="0" w:firstLine="709"/>
        <w:rPr>
          <w:color w:val="000000"/>
          <w:lang w:bidi="ru-RU"/>
        </w:rPr>
      </w:pPr>
      <w:r w:rsidRPr="005E394A">
        <w:rPr>
          <w:color w:val="000000"/>
          <w:lang w:bidi="ru-RU"/>
        </w:rPr>
        <w:t>График проведения работ при осуществлении деятельности, для обеспечения которой</w:t>
      </w:r>
      <w:r w:rsidR="001E55A0" w:rsidRPr="005E394A">
        <w:rPr>
          <w:color w:val="000000"/>
          <w:lang w:bidi="ru-RU"/>
        </w:rPr>
        <w:t xml:space="preserve"> </w:t>
      </w:r>
      <w:r w:rsidRPr="005E394A">
        <w:rPr>
          <w:color w:val="000000"/>
          <w:lang w:bidi="ru-RU"/>
        </w:rPr>
        <w:t>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</w:t>
      </w:r>
      <w:r w:rsidRPr="005E394A">
        <w:rPr>
          <w:color w:val="000000"/>
          <w:lang w:bidi="ru-RU"/>
        </w:rPr>
        <w:tab/>
        <w:t>(государственной</w:t>
      </w:r>
      <w:r w:rsidR="005E394A">
        <w:rPr>
          <w:color w:val="000000"/>
          <w:lang w:bidi="ru-RU"/>
        </w:rPr>
        <w:t xml:space="preserve"> </w:t>
      </w:r>
      <w:r w:rsidRPr="005E394A">
        <w:rPr>
          <w:color w:val="000000"/>
          <w:lang w:bidi="ru-RU"/>
        </w:rPr>
        <w:t>неразграниченной) или муниципальной собственности и не предоставленных гра</w:t>
      </w:r>
      <w:r w:rsidR="00AA4407" w:rsidRPr="005E394A">
        <w:rPr>
          <w:color w:val="000000"/>
          <w:lang w:bidi="ru-RU"/>
        </w:rPr>
        <w:t xml:space="preserve">жданам или юридическим лицам): </w:t>
      </w:r>
      <w:r w:rsidR="00F72DF0" w:rsidRPr="005E394A">
        <w:rPr>
          <w:color w:val="000000"/>
          <w:lang w:bidi="ru-RU"/>
        </w:rPr>
        <w:t xml:space="preserve">выполнение инженерных изысканий (1 этап) начало </w:t>
      </w:r>
      <w:r w:rsidR="00AA4407" w:rsidRPr="005E394A">
        <w:rPr>
          <w:color w:val="000000"/>
          <w:lang w:bidi="ru-RU"/>
        </w:rPr>
        <w:t>22.11.22</w:t>
      </w:r>
      <w:r w:rsidR="00F72DF0" w:rsidRPr="005E394A">
        <w:rPr>
          <w:color w:val="000000"/>
          <w:lang w:bidi="ru-RU"/>
        </w:rPr>
        <w:t xml:space="preserve"> Вт окончание 09.08.23 Ср</w:t>
      </w:r>
      <w:r w:rsidRPr="005E394A">
        <w:rPr>
          <w:color w:val="000000"/>
          <w:lang w:bidi="ru-RU"/>
        </w:rPr>
        <w:t>;</w:t>
      </w:r>
    </w:p>
    <w:p w:rsidR="00B5510C" w:rsidRPr="00B5510C" w:rsidRDefault="007012B8" w:rsidP="007012B8">
      <w:pPr>
        <w:pStyle w:val="80"/>
        <w:shd w:val="clear" w:color="auto" w:fill="auto"/>
        <w:tabs>
          <w:tab w:val="left" w:leader="underscore" w:pos="4502"/>
        </w:tabs>
        <w:spacing w:before="0"/>
        <w:ind w:firstLine="709"/>
      </w:pPr>
      <w:r>
        <w:rPr>
          <w:color w:val="000000"/>
          <w:lang w:bidi="ru-RU"/>
        </w:rPr>
        <w:t>7.</w:t>
      </w:r>
      <w:r w:rsidR="00B5510C">
        <w:rPr>
          <w:color w:val="000000"/>
          <w:lang w:bidi="ru-RU"/>
        </w:rPr>
        <w:t xml:space="preserve"> </w:t>
      </w:r>
      <w:r w:rsidR="003070C8" w:rsidRPr="00B5510C">
        <w:rPr>
          <w:color w:val="000000"/>
          <w:lang w:bidi="ru-RU"/>
        </w:rPr>
        <w:t>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использования:</w:t>
      </w:r>
      <w:r w:rsidR="00B5510C" w:rsidRPr="00B5510C">
        <w:rPr>
          <w:color w:val="000000"/>
          <w:lang w:bidi="ru-RU"/>
        </w:rPr>
        <w:t xml:space="preserve"> </w:t>
      </w:r>
      <w:r w:rsidR="005E394A" w:rsidRPr="005E394A">
        <w:rPr>
          <w:color w:val="000000"/>
          <w:lang w:bidi="ru-RU"/>
        </w:rPr>
        <w:t>после завершения на земельном участке деятельности, для обеспечения которой установлен публичный сервитут</w:t>
      </w:r>
      <w:r w:rsidR="00B5510C" w:rsidRPr="00B5510C">
        <w:t>, привести используемые земли в состояние, пригодное для их использования в соответствии с видом р</w:t>
      </w:r>
      <w:r w:rsidR="00796DBA">
        <w:t>азрешенного использования</w:t>
      </w:r>
      <w:r w:rsidR="005E394A">
        <w:t xml:space="preserve"> </w:t>
      </w:r>
      <w:r w:rsidR="005E394A" w:rsidRPr="005E394A">
        <w:t>осуществить при нео</w:t>
      </w:r>
      <w:r w:rsidR="005E394A">
        <w:t>бходимости рекультивацию земель</w:t>
      </w:r>
      <w:r w:rsidR="005E394A" w:rsidRPr="005E394A">
        <w:t xml:space="preserve"> в срок не позднее чем шесть месяцев с момента прекращения публичного сервитута.</w:t>
      </w:r>
    </w:p>
    <w:p w:rsidR="00107DED" w:rsidRDefault="00107DED" w:rsidP="00593EB7"/>
    <w:p w:rsidR="007344FA" w:rsidRPr="00ED0CF2" w:rsidRDefault="007344FA" w:rsidP="007344FA">
      <w:r>
        <w:t xml:space="preserve">Глава </w:t>
      </w:r>
      <w:r w:rsidRPr="00ED0CF2">
        <w:t xml:space="preserve"> </w:t>
      </w:r>
    </w:p>
    <w:p w:rsidR="007344FA" w:rsidRPr="00ED0CF2" w:rsidRDefault="007344FA" w:rsidP="007344FA">
      <w:pPr>
        <w:jc w:val="both"/>
      </w:pPr>
      <w:r w:rsidRPr="00ED0CF2">
        <w:t xml:space="preserve">Кильмезского района                                                    </w:t>
      </w:r>
      <w:r>
        <w:t xml:space="preserve">                                                      </w:t>
      </w:r>
      <w:proofErr w:type="spellStart"/>
      <w:r>
        <w:t>А.В.Стяжкин</w:t>
      </w:r>
      <w:proofErr w:type="spellEnd"/>
      <w:r w:rsidRPr="00ED0CF2">
        <w:t xml:space="preserve">   </w:t>
      </w:r>
    </w:p>
    <w:p w:rsidR="007344FA" w:rsidRPr="00ED0CF2" w:rsidRDefault="007344FA" w:rsidP="007344FA">
      <w:pPr>
        <w:jc w:val="both"/>
      </w:pPr>
      <w:r w:rsidRPr="00ED0CF2">
        <w:t>______________________________________________________________________________</w:t>
      </w:r>
    </w:p>
    <w:p w:rsidR="007344FA" w:rsidRDefault="007344FA" w:rsidP="007344FA"/>
    <w:p w:rsidR="007344FA" w:rsidRPr="005B01B4" w:rsidRDefault="007344FA" w:rsidP="007344FA">
      <w:r>
        <w:lastRenderedPageBreak/>
        <w:t>ПОДГОТОВЛЕНО:</w:t>
      </w:r>
    </w:p>
    <w:p w:rsidR="007344FA" w:rsidRPr="005B01B4" w:rsidRDefault="007344FA" w:rsidP="007344FA">
      <w:r>
        <w:t xml:space="preserve">Гл. специалист по землеустройству                                                                       Г.Г. </w:t>
      </w:r>
      <w:proofErr w:type="spellStart"/>
      <w:r>
        <w:t>Бикмухаметова</w:t>
      </w:r>
      <w:proofErr w:type="spellEnd"/>
      <w:r>
        <w:t xml:space="preserve"> </w:t>
      </w:r>
    </w:p>
    <w:p w:rsidR="007344FA" w:rsidRDefault="007344FA" w:rsidP="007344FA">
      <w:r>
        <w:t xml:space="preserve"> </w:t>
      </w:r>
    </w:p>
    <w:p w:rsidR="007344FA" w:rsidRDefault="007344FA" w:rsidP="007344FA">
      <w:r>
        <w:t>СОГЛАСОВАНО:</w:t>
      </w:r>
    </w:p>
    <w:p w:rsidR="007344FA" w:rsidRDefault="007344FA" w:rsidP="007344FA">
      <w:r>
        <w:t>Начальник управления планирования и</w:t>
      </w:r>
    </w:p>
    <w:p w:rsidR="007344FA" w:rsidRDefault="007344FA" w:rsidP="007344FA">
      <w:r>
        <w:t>экономического развития</w:t>
      </w:r>
    </w:p>
    <w:p w:rsidR="007344FA" w:rsidRPr="005B01B4" w:rsidRDefault="007344FA" w:rsidP="007344FA">
      <w:r>
        <w:t xml:space="preserve">администрации Кильмезского района                                                                      Г.П. </w:t>
      </w:r>
      <w:proofErr w:type="spellStart"/>
      <w:r>
        <w:t>Четверикова</w:t>
      </w:r>
      <w:proofErr w:type="spellEnd"/>
    </w:p>
    <w:p w:rsidR="007344FA" w:rsidRDefault="007344FA" w:rsidP="007344FA"/>
    <w:p w:rsidR="007344FA" w:rsidRDefault="005E394A" w:rsidP="007344FA">
      <w:r>
        <w:t xml:space="preserve">Консультант по правовым вопросам                                                                         </w:t>
      </w:r>
      <w:r w:rsidR="00464E1A">
        <w:t>Е.В. Бурова</w:t>
      </w:r>
    </w:p>
    <w:p w:rsidR="007344FA" w:rsidRPr="005B01B4" w:rsidRDefault="007344FA" w:rsidP="007344FA">
      <w:r w:rsidRPr="005B01B4">
        <w:t>ЛИНГВИСТИЧЕСКАЯ ЭКСПЕРТИЗА ПРОВЕДЕНА:</w:t>
      </w:r>
    </w:p>
    <w:p w:rsidR="007344FA" w:rsidRPr="005B01B4" w:rsidRDefault="007344FA" w:rsidP="007344FA">
      <w:r w:rsidRPr="005B01B4">
        <w:t xml:space="preserve">Управляющая делами </w:t>
      </w:r>
      <w:r w:rsidRPr="005B01B4">
        <w:tab/>
      </w:r>
      <w:r w:rsidRPr="005B01B4">
        <w:tab/>
      </w:r>
      <w:r w:rsidRPr="005B01B4">
        <w:tab/>
      </w:r>
      <w:r w:rsidRPr="005B01B4">
        <w:tab/>
      </w:r>
      <w:r w:rsidRPr="005B01B4">
        <w:tab/>
      </w:r>
      <w:r w:rsidRPr="005B01B4">
        <w:tab/>
      </w:r>
      <w:r>
        <w:t xml:space="preserve">                             М.Н. </w:t>
      </w:r>
      <w:proofErr w:type="spellStart"/>
      <w:r>
        <w:t>Дрягина</w:t>
      </w:r>
      <w:proofErr w:type="spellEnd"/>
    </w:p>
    <w:p w:rsidR="007344FA" w:rsidRPr="005B01B4" w:rsidRDefault="007344FA" w:rsidP="007344FA"/>
    <w:p w:rsidR="007344FA" w:rsidRDefault="007344FA" w:rsidP="007344FA">
      <w:pPr>
        <w:jc w:val="both"/>
      </w:pPr>
      <w:r w:rsidRPr="005B01B4">
        <w:t>Разослать: 2</w:t>
      </w:r>
      <w:r>
        <w:t>-</w:t>
      </w:r>
      <w:r w:rsidRPr="005B01B4">
        <w:t>админ</w:t>
      </w:r>
      <w:r>
        <w:t>истрация района</w:t>
      </w:r>
      <w:r w:rsidRPr="005B01B4">
        <w:t xml:space="preserve">, </w:t>
      </w:r>
      <w:r>
        <w:t>1-УПЭР</w:t>
      </w:r>
      <w:r w:rsidRPr="005B01B4">
        <w:t>, 1-</w:t>
      </w:r>
      <w:r>
        <w:t>Р</w:t>
      </w:r>
      <w:r w:rsidRPr="005B01B4">
        <w:t xml:space="preserve">осреестр, </w:t>
      </w:r>
      <w:r>
        <w:t xml:space="preserve">2–администрация </w:t>
      </w:r>
      <w:proofErr w:type="spellStart"/>
      <w:r w:rsidR="005E394A">
        <w:t>Селинского</w:t>
      </w:r>
      <w:proofErr w:type="spellEnd"/>
      <w:r w:rsidR="005E394A">
        <w:t xml:space="preserve"> </w:t>
      </w:r>
      <w:proofErr w:type="spellStart"/>
      <w:r>
        <w:t>сп</w:t>
      </w:r>
      <w:proofErr w:type="spellEnd"/>
      <w:r>
        <w:t xml:space="preserve">. </w:t>
      </w:r>
      <w:r w:rsidRPr="005B01B4">
        <w:t xml:space="preserve"> Итого:</w:t>
      </w:r>
      <w:r>
        <w:t>6</w:t>
      </w:r>
      <w:r w:rsidRPr="005B01B4">
        <w:t xml:space="preserve"> экз.   </w:t>
      </w:r>
    </w:p>
    <w:p w:rsidR="007344FA" w:rsidRDefault="007344FA" w:rsidP="007344FA">
      <w:pPr>
        <w:rPr>
          <w:sz w:val="20"/>
          <w:szCs w:val="20"/>
        </w:rPr>
      </w:pPr>
      <w:r w:rsidRPr="00963315">
        <w:rPr>
          <w:sz w:val="20"/>
          <w:szCs w:val="20"/>
        </w:rPr>
        <w:t xml:space="preserve">            </w:t>
      </w:r>
    </w:p>
    <w:p w:rsidR="007344FA" w:rsidRPr="00DF3672" w:rsidRDefault="007344FA" w:rsidP="007344FA">
      <w:pPr>
        <w:rPr>
          <w:sz w:val="28"/>
          <w:szCs w:val="28"/>
        </w:rPr>
      </w:pPr>
    </w:p>
    <w:p w:rsidR="0087306B" w:rsidRDefault="0087306B" w:rsidP="0087306B">
      <w:pPr>
        <w:rPr>
          <w:sz w:val="20"/>
          <w:szCs w:val="20"/>
        </w:rPr>
      </w:pPr>
      <w:r w:rsidRPr="00963315">
        <w:rPr>
          <w:sz w:val="20"/>
          <w:szCs w:val="20"/>
        </w:rPr>
        <w:t xml:space="preserve">            </w:t>
      </w:r>
    </w:p>
    <w:p w:rsidR="008B1046" w:rsidRDefault="008B1046" w:rsidP="00DD2F9F"/>
    <w:p w:rsidR="00C619DC" w:rsidRDefault="00C619DC" w:rsidP="00DD2F9F"/>
    <w:p w:rsidR="00C619DC" w:rsidRDefault="00C619DC" w:rsidP="00DD2F9F"/>
    <w:p w:rsidR="00C619DC" w:rsidRDefault="00C619DC" w:rsidP="00DD2F9F"/>
    <w:p w:rsidR="005132DC" w:rsidRDefault="005132DC" w:rsidP="00DD2F9F"/>
    <w:p w:rsidR="005132DC" w:rsidRDefault="005132DC" w:rsidP="00DD2F9F"/>
    <w:p w:rsidR="005132DC" w:rsidRDefault="005132DC" w:rsidP="00DD2F9F"/>
    <w:p w:rsidR="005132DC" w:rsidRDefault="005132DC" w:rsidP="00DD2F9F"/>
    <w:p w:rsidR="005132DC" w:rsidRDefault="005132DC" w:rsidP="00DD2F9F"/>
    <w:p w:rsidR="005132DC" w:rsidRDefault="005132DC" w:rsidP="00DD2F9F"/>
    <w:p w:rsidR="00C619DC" w:rsidRDefault="00C619DC" w:rsidP="00DD2F9F"/>
    <w:p w:rsidR="00AF0345" w:rsidRDefault="00AF0345" w:rsidP="00AF0345">
      <w:pPr>
        <w:rPr>
          <w:sz w:val="20"/>
          <w:szCs w:val="20"/>
        </w:rPr>
      </w:pPr>
      <w:r w:rsidRPr="00963315">
        <w:rPr>
          <w:sz w:val="20"/>
          <w:szCs w:val="20"/>
        </w:rPr>
        <w:t xml:space="preserve">            </w:t>
      </w:r>
    </w:p>
    <w:p w:rsidR="00AF0345" w:rsidRDefault="00AF0345" w:rsidP="00AF0345"/>
    <w:p w:rsidR="00590C6F" w:rsidRDefault="00590C6F" w:rsidP="00590C6F"/>
    <w:p w:rsidR="00590C6F" w:rsidRDefault="00590C6F" w:rsidP="00590C6F"/>
    <w:p w:rsidR="00590C6F" w:rsidRDefault="00590C6F" w:rsidP="00590C6F"/>
    <w:p w:rsidR="00590C6F" w:rsidRDefault="00590C6F" w:rsidP="00590C6F"/>
    <w:p w:rsidR="00590C6F" w:rsidRDefault="00590C6F" w:rsidP="00590C6F"/>
    <w:p w:rsidR="00C619DC" w:rsidRDefault="00C619DC" w:rsidP="00DD2F9F"/>
    <w:p w:rsidR="00C619DC" w:rsidRDefault="00C619DC" w:rsidP="00DD2F9F"/>
    <w:p w:rsidR="006734E1" w:rsidRDefault="006734E1" w:rsidP="006734E1">
      <w:pPr>
        <w:rPr>
          <w:sz w:val="20"/>
          <w:szCs w:val="20"/>
        </w:rPr>
      </w:pPr>
    </w:p>
    <w:p w:rsidR="0088571A" w:rsidRDefault="0088571A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Default="000244D8" w:rsidP="00DD2F9F"/>
    <w:p w:rsidR="000244D8" w:rsidRPr="00713A59" w:rsidRDefault="00713A59" w:rsidP="00713A59">
      <w:pPr>
        <w:jc w:val="right"/>
      </w:pPr>
      <w:r w:rsidRPr="00713A59">
        <w:t>УТВЕРЖДЕНА</w:t>
      </w:r>
    </w:p>
    <w:p w:rsidR="00713A59" w:rsidRPr="00713A59" w:rsidRDefault="00713A59" w:rsidP="00713A59">
      <w:pPr>
        <w:jc w:val="center"/>
      </w:pPr>
      <w:r>
        <w:t xml:space="preserve">                                                                                                                 п</w:t>
      </w:r>
      <w:r w:rsidRPr="00713A59">
        <w:t>остановление</w:t>
      </w:r>
      <w:r>
        <w:t xml:space="preserve"> </w:t>
      </w:r>
      <w:r w:rsidRPr="00713A59">
        <w:t xml:space="preserve">администрации </w:t>
      </w:r>
    </w:p>
    <w:p w:rsidR="00713A59" w:rsidRPr="00713A59" w:rsidRDefault="00713A59" w:rsidP="00713A59">
      <w:pPr>
        <w:jc w:val="center"/>
      </w:pPr>
      <w:r>
        <w:t xml:space="preserve">                                                                                                                                 </w:t>
      </w:r>
      <w:r w:rsidRPr="00713A59">
        <w:t xml:space="preserve">Кильмезского района </w:t>
      </w:r>
    </w:p>
    <w:p w:rsidR="00713A59" w:rsidRPr="00713A59" w:rsidRDefault="00713A59" w:rsidP="00713A59">
      <w:pPr>
        <w:jc w:val="right"/>
      </w:pPr>
      <w:r w:rsidRPr="00713A59">
        <w:t>Кировской области</w:t>
      </w:r>
    </w:p>
    <w:p w:rsidR="00713A59" w:rsidRDefault="00713A59" w:rsidP="00713A59">
      <w:pPr>
        <w:jc w:val="center"/>
      </w:pPr>
      <w:r w:rsidRPr="00713A59">
        <w:t xml:space="preserve">                                                                                                                          от      № </w:t>
      </w:r>
    </w:p>
    <w:p w:rsidR="00713A59" w:rsidRPr="00713A59" w:rsidRDefault="00713A59" w:rsidP="00713A59">
      <w:pPr>
        <w:jc w:val="center"/>
      </w:pPr>
    </w:p>
    <w:p w:rsidR="000244D8" w:rsidRDefault="000244D8" w:rsidP="00DD2F9F"/>
    <w:p w:rsidR="000244D8" w:rsidRDefault="000244D8" w:rsidP="000244D8">
      <w:pPr>
        <w:pStyle w:val="11"/>
        <w:keepNext/>
        <w:keepLines/>
        <w:shd w:val="clear" w:color="auto" w:fill="auto"/>
        <w:spacing w:line="260" w:lineRule="exact"/>
        <w:jc w:val="center"/>
      </w:pPr>
      <w:bookmarkStart w:id="1" w:name="bookmark0"/>
      <w:r>
        <w:rPr>
          <w:rStyle w:val="1Exact"/>
          <w:b/>
          <w:bCs/>
        </w:rPr>
        <w:t>Схема расположения земельного участка на кадастровом плане территории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463"/>
        <w:gridCol w:w="948"/>
        <w:gridCol w:w="2141"/>
        <w:gridCol w:w="3562"/>
      </w:tblGrid>
      <w:tr w:rsidR="007871A1" w:rsidTr="005C447B">
        <w:trPr>
          <w:trHeight w:hRule="exact" w:val="331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4951C5">
            <w:pPr>
              <w:pStyle w:val="20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7871A1">
            <w:pPr>
              <w:pStyle w:val="20"/>
              <w:spacing w:line="19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43:11:440702: (ЗУ1)</w:t>
            </w:r>
          </w:p>
        </w:tc>
      </w:tr>
      <w:tr w:rsidR="007871A1" w:rsidTr="005C447B">
        <w:trPr>
          <w:trHeight w:hRule="exact" w:val="326"/>
          <w:jc w:val="center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4951C5">
            <w:pPr>
              <w:pStyle w:val="20"/>
              <w:shd w:val="clear" w:color="auto" w:fill="auto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7871A1">
            <w:pPr>
              <w:pStyle w:val="20"/>
              <w:spacing w:line="190" w:lineRule="exact"/>
              <w:ind w:lef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25754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7871A1">
            <w:pPr>
              <w:pStyle w:val="20"/>
              <w:spacing w:line="190" w:lineRule="exact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7871A1" w:rsidTr="007871A1">
        <w:trPr>
          <w:trHeight w:hRule="exact" w:val="326"/>
          <w:jc w:val="center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7871A1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1A1" w:rsidRPr="007871A1" w:rsidRDefault="007871A1" w:rsidP="004951C5">
            <w:pPr>
              <w:pStyle w:val="20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Система координат МСК 43</w:t>
            </w:r>
          </w:p>
        </w:tc>
      </w:tr>
      <w:tr w:rsidR="000244D8" w:rsidTr="004951C5">
        <w:trPr>
          <w:trHeight w:hRule="exact" w:val="27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D8" w:rsidRPr="007871A1" w:rsidRDefault="000244D8" w:rsidP="004951C5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</w:p>
          <w:p w:rsidR="000244D8" w:rsidRPr="007871A1" w:rsidRDefault="000244D8" w:rsidP="004951C5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характерных точек границ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Координаты, м</w:t>
            </w:r>
          </w:p>
        </w:tc>
      </w:tr>
      <w:tr w:rsidR="000244D8" w:rsidTr="007871A1">
        <w:trPr>
          <w:trHeight w:hRule="exact" w:val="52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44D8" w:rsidRPr="007871A1" w:rsidRDefault="000244D8" w:rsidP="004951C5">
            <w:pPr>
              <w:rPr>
                <w:b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Y</w:t>
            </w:r>
          </w:p>
        </w:tc>
      </w:tr>
      <w:tr w:rsidR="000244D8" w:rsidTr="004951C5">
        <w:trPr>
          <w:trHeight w:hRule="exact" w:val="30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392126,31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2247977,75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392129,62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2248071,19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н3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392078,07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2248072,01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н4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392073,85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2247979,60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н5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392211,22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2248196,82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н6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392217,89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2248235,59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н7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392192,57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2248233,10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н8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392189,07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2248214,41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н9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392173,14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2248207,41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н10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392173,14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2248201,02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н11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392171,14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2248201,02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н12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392171,14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2248206,54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н13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392023,50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2248141,75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н14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392022,13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2248165,49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н15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391968,31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2248164,62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н16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391966,98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2248084,63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н17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392013,30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2248083,04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н18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392009,21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2247964,25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н19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391932,12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2247900,31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н20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391929,06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2247706,83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н21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391954,05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2247706,44</w:t>
            </w:r>
          </w:p>
        </w:tc>
      </w:tr>
      <w:tr w:rsidR="000244D8" w:rsidTr="004951C5">
        <w:trPr>
          <w:trHeight w:hRule="exact" w:val="29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н22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391956,92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2247888,41</w:t>
            </w:r>
          </w:p>
        </w:tc>
      </w:tr>
      <w:tr w:rsidR="000244D8" w:rsidTr="004951C5">
        <w:trPr>
          <w:trHeight w:hRule="exact" w:val="29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н23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392033,82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2247952,17</w:t>
            </w:r>
          </w:p>
        </w:tc>
      </w:tr>
      <w:tr w:rsidR="000244D8" w:rsidTr="004951C5">
        <w:trPr>
          <w:trHeight w:hRule="exact" w:val="30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D8" w:rsidRPr="007871A1" w:rsidRDefault="000244D8" w:rsidP="004951C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н24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392039,63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D8" w:rsidRPr="007871A1" w:rsidRDefault="000244D8" w:rsidP="005C447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1A1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>2248121,53</w:t>
            </w:r>
          </w:p>
        </w:tc>
      </w:tr>
    </w:tbl>
    <w:p w:rsidR="000244D8" w:rsidRDefault="000244D8" w:rsidP="00DD2F9F"/>
    <w:p w:rsidR="000244D8" w:rsidRDefault="000244D8" w:rsidP="00DD2F9F"/>
    <w:p w:rsidR="000244D8" w:rsidRDefault="000244D8" w:rsidP="000244D8">
      <w:pPr>
        <w:framePr w:h="6989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"C:\\Users\\FC0E~1\\AppData\\Local\\Temp\\FineReader12.00\\media\\image1.jpeg" \* MERGEFORMATINET </w:instrText>
      </w:r>
      <w:r>
        <w:fldChar w:fldCharType="separate"/>
      </w:r>
      <w:r w:rsidR="007012B8">
        <w:fldChar w:fldCharType="begin"/>
      </w:r>
      <w:r w:rsidR="007012B8">
        <w:instrText xml:space="preserve"> </w:instrText>
      </w:r>
      <w:r w:rsidR="007012B8">
        <w:instrText>INCLUDEPICTURE  "C:\\Users\\FC0E~1\\AppData\\Local\\Temp\\FineReader12.00\\media\\image1.jpeg" \* MERGEFORMATINET</w:instrText>
      </w:r>
      <w:r w:rsidR="007012B8">
        <w:instrText xml:space="preserve"> </w:instrText>
      </w:r>
      <w:r w:rsidR="007012B8">
        <w:fldChar w:fldCharType="separate"/>
      </w:r>
      <w:r w:rsidR="007012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7pt;height:349.05pt">
            <v:imagedata r:id="rId6" r:href="rId7"/>
          </v:shape>
        </w:pict>
      </w:r>
      <w:r w:rsidR="007012B8">
        <w:fldChar w:fldCharType="end"/>
      </w:r>
      <w:r>
        <w:fldChar w:fldCharType="end"/>
      </w:r>
    </w:p>
    <w:p w:rsidR="000244D8" w:rsidRDefault="000244D8" w:rsidP="000244D8">
      <w:pPr>
        <w:spacing w:line="9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7406"/>
      </w:tblGrid>
      <w:tr w:rsidR="000244D8" w:rsidTr="004951C5">
        <w:trPr>
          <w:trHeight w:hRule="exact" w:val="288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D8" w:rsidRDefault="000244D8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TimesNewRoman13pt"/>
                <w:rFonts w:eastAsia="Century Schoolbook"/>
              </w:rPr>
              <w:t>Масштаб 1:3000</w:t>
            </w:r>
          </w:p>
        </w:tc>
      </w:tr>
      <w:tr w:rsidR="000244D8" w:rsidTr="004951C5">
        <w:trPr>
          <w:trHeight w:hRule="exact" w:val="1704"/>
          <w:jc w:val="center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D8" w:rsidRDefault="000244D8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TimesNewRoman13pt"/>
                <w:rFonts w:eastAsia="Century Schoolbook"/>
              </w:rPr>
              <w:t>Условные обозначения: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D8" w:rsidRPr="000244D8" w:rsidRDefault="000244D8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4D8">
              <w:rPr>
                <w:rStyle w:val="295pt"/>
                <w:rFonts w:ascii="Times New Roman" w:hAnsi="Times New Roman" w:cs="Times New Roman"/>
                <w:color w:val="3333CC"/>
                <w:sz w:val="24"/>
                <w:szCs w:val="24"/>
              </w:rPr>
              <w:t>43:11:440702</w:t>
            </w:r>
            <w:r w:rsidRPr="000244D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4D8">
              <w:rPr>
                <w:rFonts w:ascii="Times New Roman" w:hAnsi="Times New Roman" w:cs="Times New Roman"/>
                <w:sz w:val="24"/>
                <w:szCs w:val="24"/>
              </w:rPr>
              <w:t>- номер кадастрового квартала</w:t>
            </w:r>
          </w:p>
          <w:p w:rsidR="000244D8" w:rsidRPr="000244D8" w:rsidRDefault="00634303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tabs>
                <w:tab w:val="left" w:leader="hyphen" w:pos="653"/>
              </w:tabs>
              <w:spacing w:before="6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140970</wp:posOffset>
                      </wp:positionV>
                      <wp:extent cx="6096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334D5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11.1pt" to="57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0244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244D8" w:rsidRPr="0002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0244D8" w:rsidRPr="000244D8">
              <w:rPr>
                <w:rFonts w:ascii="Times New Roman" w:hAnsi="Times New Roman" w:cs="Times New Roman"/>
                <w:sz w:val="24"/>
                <w:szCs w:val="24"/>
              </w:rPr>
              <w:t>вновь образованная часть границы, сведения о</w:t>
            </w:r>
          </w:p>
          <w:p w:rsidR="00634303" w:rsidRDefault="000244D8" w:rsidP="00634303">
            <w:pPr>
              <w:pStyle w:val="20"/>
              <w:framePr w:w="10613" w:wrap="notBeside" w:vAnchor="text" w:hAnchor="text" w:xAlign="center" w:y="1"/>
              <w:shd w:val="clear" w:color="auto" w:fill="auto"/>
              <w:spacing w:line="278" w:lineRule="exact"/>
              <w:ind w:left="2163" w:hanging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0244D8">
              <w:rPr>
                <w:rFonts w:ascii="Times New Roman" w:hAnsi="Times New Roman" w:cs="Times New Roman"/>
                <w:sz w:val="24"/>
                <w:szCs w:val="24"/>
              </w:rPr>
              <w:t>которо</w:t>
            </w:r>
            <w:r w:rsidR="00634303">
              <w:rPr>
                <w:rFonts w:ascii="Times New Roman" w:hAnsi="Times New Roman" w:cs="Times New Roman"/>
                <w:sz w:val="24"/>
                <w:szCs w:val="24"/>
              </w:rPr>
              <w:t>й достаточны для определения ее</w:t>
            </w:r>
          </w:p>
          <w:p w:rsidR="000244D8" w:rsidRPr="000244D8" w:rsidRDefault="000244D8" w:rsidP="00634303">
            <w:pPr>
              <w:pStyle w:val="20"/>
              <w:framePr w:w="10613" w:wrap="notBeside" w:vAnchor="text" w:hAnchor="text" w:xAlign="center" w:y="1"/>
              <w:shd w:val="clear" w:color="auto" w:fill="auto"/>
              <w:spacing w:line="278" w:lineRule="exact"/>
              <w:ind w:left="2163" w:hanging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0244D8">
              <w:rPr>
                <w:rFonts w:ascii="Times New Roman" w:hAnsi="Times New Roman" w:cs="Times New Roman"/>
                <w:sz w:val="24"/>
                <w:szCs w:val="24"/>
              </w:rPr>
              <w:t>местоположения</w:t>
            </w:r>
          </w:p>
          <w:p w:rsidR="000244D8" w:rsidRPr="000244D8" w:rsidRDefault="000244D8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4D8">
              <w:rPr>
                <w:rStyle w:val="295pt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43:11:440702:(ЗУ1) </w:t>
            </w:r>
            <w:r w:rsidRPr="000244D8">
              <w:rPr>
                <w:rFonts w:ascii="Times New Roman" w:hAnsi="Times New Roman" w:cs="Times New Roman"/>
                <w:sz w:val="24"/>
                <w:szCs w:val="24"/>
              </w:rPr>
              <w:t xml:space="preserve">- образуемый земельный участок </w:t>
            </w:r>
          </w:p>
          <w:p w:rsidR="000244D8" w:rsidRPr="000244D8" w:rsidRDefault="000244D8" w:rsidP="004951C5">
            <w:pPr>
              <w:pStyle w:val="20"/>
              <w:framePr w:w="10613" w:wrap="notBeside" w:vAnchor="text" w:hAnchor="text" w:xAlign="center" w:y="1"/>
              <w:shd w:val="clear" w:color="auto" w:fill="auto"/>
              <w:spacing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4D8">
              <w:rPr>
                <w:rStyle w:val="295pt"/>
                <w:rFonts w:ascii="Times New Roman" w:hAnsi="Times New Roman" w:cs="Times New Roman"/>
                <w:sz w:val="24"/>
                <w:szCs w:val="24"/>
              </w:rPr>
              <w:t xml:space="preserve">43:11:440702:217 </w:t>
            </w:r>
            <w:r w:rsidRPr="000244D8">
              <w:rPr>
                <w:rFonts w:ascii="Times New Roman" w:hAnsi="Times New Roman" w:cs="Times New Roman"/>
                <w:sz w:val="24"/>
                <w:szCs w:val="24"/>
              </w:rPr>
              <w:t>- земельные участки, поставленные на ГКУ</w:t>
            </w:r>
          </w:p>
        </w:tc>
      </w:tr>
    </w:tbl>
    <w:p w:rsidR="000244D8" w:rsidRPr="00BA2274" w:rsidRDefault="000244D8" w:rsidP="00DD2F9F"/>
    <w:sectPr w:rsidR="000244D8" w:rsidRPr="00BA2274" w:rsidSect="00317A89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0A55"/>
    <w:multiLevelType w:val="multilevel"/>
    <w:tmpl w:val="18083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9507E"/>
    <w:multiLevelType w:val="hybridMultilevel"/>
    <w:tmpl w:val="431CFECC"/>
    <w:lvl w:ilvl="0" w:tplc="359AC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8124C"/>
    <w:multiLevelType w:val="hybridMultilevel"/>
    <w:tmpl w:val="3CB20BF6"/>
    <w:lvl w:ilvl="0" w:tplc="8E609602">
      <w:start w:val="5"/>
      <w:numFmt w:val="decimal"/>
      <w:lvlText w:val="%1."/>
      <w:lvlJc w:val="left"/>
      <w:pPr>
        <w:ind w:left="100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6C653CDA"/>
    <w:multiLevelType w:val="multilevel"/>
    <w:tmpl w:val="2E1C51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F0"/>
    <w:rsid w:val="000031A2"/>
    <w:rsid w:val="00005775"/>
    <w:rsid w:val="00007933"/>
    <w:rsid w:val="000131FF"/>
    <w:rsid w:val="00014F27"/>
    <w:rsid w:val="000244D8"/>
    <w:rsid w:val="00037428"/>
    <w:rsid w:val="00042E57"/>
    <w:rsid w:val="000520DB"/>
    <w:rsid w:val="00052805"/>
    <w:rsid w:val="00067877"/>
    <w:rsid w:val="0007381F"/>
    <w:rsid w:val="0008696E"/>
    <w:rsid w:val="00097299"/>
    <w:rsid w:val="000B5C80"/>
    <w:rsid w:val="000C33DD"/>
    <w:rsid w:val="000C73F5"/>
    <w:rsid w:val="000E50BD"/>
    <w:rsid w:val="000E5568"/>
    <w:rsid w:val="00107DED"/>
    <w:rsid w:val="00114885"/>
    <w:rsid w:val="00130949"/>
    <w:rsid w:val="00133C35"/>
    <w:rsid w:val="00135D44"/>
    <w:rsid w:val="0013748F"/>
    <w:rsid w:val="001664DA"/>
    <w:rsid w:val="001B5BED"/>
    <w:rsid w:val="001B7D8C"/>
    <w:rsid w:val="001C6B12"/>
    <w:rsid w:val="001D1F8B"/>
    <w:rsid w:val="001D7124"/>
    <w:rsid w:val="001E079D"/>
    <w:rsid w:val="001E2241"/>
    <w:rsid w:val="001E55A0"/>
    <w:rsid w:val="002205AE"/>
    <w:rsid w:val="002217DC"/>
    <w:rsid w:val="00226C2D"/>
    <w:rsid w:val="00232B75"/>
    <w:rsid w:val="00243E9A"/>
    <w:rsid w:val="002506AD"/>
    <w:rsid w:val="00254E4D"/>
    <w:rsid w:val="002563C8"/>
    <w:rsid w:val="00262EF5"/>
    <w:rsid w:val="00264035"/>
    <w:rsid w:val="00265F0B"/>
    <w:rsid w:val="002663E0"/>
    <w:rsid w:val="0026664A"/>
    <w:rsid w:val="00267749"/>
    <w:rsid w:val="00277B7B"/>
    <w:rsid w:val="00280A20"/>
    <w:rsid w:val="002836DE"/>
    <w:rsid w:val="002A0D18"/>
    <w:rsid w:val="002B1CD3"/>
    <w:rsid w:val="002B221E"/>
    <w:rsid w:val="002C412B"/>
    <w:rsid w:val="002C5551"/>
    <w:rsid w:val="003070C8"/>
    <w:rsid w:val="00311692"/>
    <w:rsid w:val="00317A89"/>
    <w:rsid w:val="00327E89"/>
    <w:rsid w:val="003368F4"/>
    <w:rsid w:val="00337DF4"/>
    <w:rsid w:val="00343C84"/>
    <w:rsid w:val="0035063B"/>
    <w:rsid w:val="0038277E"/>
    <w:rsid w:val="003852AD"/>
    <w:rsid w:val="00386746"/>
    <w:rsid w:val="00386980"/>
    <w:rsid w:val="0038781F"/>
    <w:rsid w:val="003A4C17"/>
    <w:rsid w:val="003A50AC"/>
    <w:rsid w:val="003A5DA8"/>
    <w:rsid w:val="003A65C7"/>
    <w:rsid w:val="003A7289"/>
    <w:rsid w:val="003B327D"/>
    <w:rsid w:val="003B4624"/>
    <w:rsid w:val="003C4222"/>
    <w:rsid w:val="003C4EEA"/>
    <w:rsid w:val="003D0E01"/>
    <w:rsid w:val="003E16BE"/>
    <w:rsid w:val="003F25F0"/>
    <w:rsid w:val="003F3632"/>
    <w:rsid w:val="0041309F"/>
    <w:rsid w:val="00416EBF"/>
    <w:rsid w:val="00447D8E"/>
    <w:rsid w:val="00455E57"/>
    <w:rsid w:val="00457A47"/>
    <w:rsid w:val="00461B93"/>
    <w:rsid w:val="004641CC"/>
    <w:rsid w:val="00464E1A"/>
    <w:rsid w:val="0048299D"/>
    <w:rsid w:val="0048451B"/>
    <w:rsid w:val="00485E4C"/>
    <w:rsid w:val="004A194E"/>
    <w:rsid w:val="004A234C"/>
    <w:rsid w:val="004A4A63"/>
    <w:rsid w:val="004F5AC8"/>
    <w:rsid w:val="004F66BD"/>
    <w:rsid w:val="00510B70"/>
    <w:rsid w:val="005132DC"/>
    <w:rsid w:val="005220B3"/>
    <w:rsid w:val="005328A9"/>
    <w:rsid w:val="00560638"/>
    <w:rsid w:val="005610FC"/>
    <w:rsid w:val="005809BA"/>
    <w:rsid w:val="00590C6F"/>
    <w:rsid w:val="00593EB7"/>
    <w:rsid w:val="00597110"/>
    <w:rsid w:val="005A5901"/>
    <w:rsid w:val="005B105C"/>
    <w:rsid w:val="005C447B"/>
    <w:rsid w:val="005D2CDE"/>
    <w:rsid w:val="005D6C5F"/>
    <w:rsid w:val="005E043A"/>
    <w:rsid w:val="005E394A"/>
    <w:rsid w:val="00605406"/>
    <w:rsid w:val="006105D7"/>
    <w:rsid w:val="00617807"/>
    <w:rsid w:val="0062336D"/>
    <w:rsid w:val="00634303"/>
    <w:rsid w:val="0064249D"/>
    <w:rsid w:val="00643F08"/>
    <w:rsid w:val="00654D57"/>
    <w:rsid w:val="00661DF1"/>
    <w:rsid w:val="00662151"/>
    <w:rsid w:val="00663EB0"/>
    <w:rsid w:val="00672947"/>
    <w:rsid w:val="00672C9B"/>
    <w:rsid w:val="006734E1"/>
    <w:rsid w:val="006749A3"/>
    <w:rsid w:val="006B4A73"/>
    <w:rsid w:val="006D08F3"/>
    <w:rsid w:val="006D3A40"/>
    <w:rsid w:val="006D64F2"/>
    <w:rsid w:val="006D684B"/>
    <w:rsid w:val="007012B8"/>
    <w:rsid w:val="007101E9"/>
    <w:rsid w:val="00713948"/>
    <w:rsid w:val="00713A59"/>
    <w:rsid w:val="007344FA"/>
    <w:rsid w:val="007423D6"/>
    <w:rsid w:val="00746E9E"/>
    <w:rsid w:val="00773C7E"/>
    <w:rsid w:val="007769D3"/>
    <w:rsid w:val="007871A1"/>
    <w:rsid w:val="00796DBA"/>
    <w:rsid w:val="007A082A"/>
    <w:rsid w:val="007A0EA3"/>
    <w:rsid w:val="007A3FE5"/>
    <w:rsid w:val="007B1A65"/>
    <w:rsid w:val="007C73D7"/>
    <w:rsid w:val="007D146C"/>
    <w:rsid w:val="007D7E44"/>
    <w:rsid w:val="007E389D"/>
    <w:rsid w:val="007E3990"/>
    <w:rsid w:val="00813A85"/>
    <w:rsid w:val="00822767"/>
    <w:rsid w:val="0084750E"/>
    <w:rsid w:val="008524FF"/>
    <w:rsid w:val="008618D9"/>
    <w:rsid w:val="00867845"/>
    <w:rsid w:val="0087306B"/>
    <w:rsid w:val="0088571A"/>
    <w:rsid w:val="0088682A"/>
    <w:rsid w:val="00897C64"/>
    <w:rsid w:val="008A5A28"/>
    <w:rsid w:val="008B1046"/>
    <w:rsid w:val="008B4D61"/>
    <w:rsid w:val="008E4535"/>
    <w:rsid w:val="008E6CAA"/>
    <w:rsid w:val="008F5E61"/>
    <w:rsid w:val="0090645D"/>
    <w:rsid w:val="00906C3F"/>
    <w:rsid w:val="0091135F"/>
    <w:rsid w:val="00915F26"/>
    <w:rsid w:val="009216DD"/>
    <w:rsid w:val="00921A80"/>
    <w:rsid w:val="00923C68"/>
    <w:rsid w:val="009354F2"/>
    <w:rsid w:val="00957074"/>
    <w:rsid w:val="00962E8D"/>
    <w:rsid w:val="009806ED"/>
    <w:rsid w:val="00997384"/>
    <w:rsid w:val="009A380A"/>
    <w:rsid w:val="009B17F0"/>
    <w:rsid w:val="009C1D39"/>
    <w:rsid w:val="009C5CC0"/>
    <w:rsid w:val="009D1214"/>
    <w:rsid w:val="009F5C23"/>
    <w:rsid w:val="00A018E3"/>
    <w:rsid w:val="00A0749A"/>
    <w:rsid w:val="00A125FA"/>
    <w:rsid w:val="00A26E64"/>
    <w:rsid w:val="00A413C3"/>
    <w:rsid w:val="00A43C34"/>
    <w:rsid w:val="00A460BE"/>
    <w:rsid w:val="00A6175C"/>
    <w:rsid w:val="00A678A3"/>
    <w:rsid w:val="00A77E2A"/>
    <w:rsid w:val="00AA4407"/>
    <w:rsid w:val="00AB1C7A"/>
    <w:rsid w:val="00AC039E"/>
    <w:rsid w:val="00AE32AE"/>
    <w:rsid w:val="00AE5103"/>
    <w:rsid w:val="00AF0345"/>
    <w:rsid w:val="00B038C4"/>
    <w:rsid w:val="00B17BC0"/>
    <w:rsid w:val="00B23749"/>
    <w:rsid w:val="00B31B0C"/>
    <w:rsid w:val="00B32555"/>
    <w:rsid w:val="00B535CC"/>
    <w:rsid w:val="00B5510C"/>
    <w:rsid w:val="00B559FB"/>
    <w:rsid w:val="00B6008E"/>
    <w:rsid w:val="00B61133"/>
    <w:rsid w:val="00B63801"/>
    <w:rsid w:val="00B90F56"/>
    <w:rsid w:val="00B933F6"/>
    <w:rsid w:val="00B94B0D"/>
    <w:rsid w:val="00BA1311"/>
    <w:rsid w:val="00BA2274"/>
    <w:rsid w:val="00BA2926"/>
    <w:rsid w:val="00BA41DA"/>
    <w:rsid w:val="00BA4433"/>
    <w:rsid w:val="00BB128D"/>
    <w:rsid w:val="00BC24AB"/>
    <w:rsid w:val="00BC5AF1"/>
    <w:rsid w:val="00BE059F"/>
    <w:rsid w:val="00BE52C7"/>
    <w:rsid w:val="00BE54C6"/>
    <w:rsid w:val="00C24FFB"/>
    <w:rsid w:val="00C41AF8"/>
    <w:rsid w:val="00C53BEB"/>
    <w:rsid w:val="00C619DC"/>
    <w:rsid w:val="00C654F0"/>
    <w:rsid w:val="00C81685"/>
    <w:rsid w:val="00CA1523"/>
    <w:rsid w:val="00CA4515"/>
    <w:rsid w:val="00CC30D8"/>
    <w:rsid w:val="00CC5EE2"/>
    <w:rsid w:val="00CD3A77"/>
    <w:rsid w:val="00CD57E8"/>
    <w:rsid w:val="00CE21B2"/>
    <w:rsid w:val="00CF0BFC"/>
    <w:rsid w:val="00D13481"/>
    <w:rsid w:val="00D238DD"/>
    <w:rsid w:val="00D23967"/>
    <w:rsid w:val="00D25AEE"/>
    <w:rsid w:val="00D47D33"/>
    <w:rsid w:val="00D72476"/>
    <w:rsid w:val="00D744EF"/>
    <w:rsid w:val="00D77C5A"/>
    <w:rsid w:val="00D961AE"/>
    <w:rsid w:val="00DC2E22"/>
    <w:rsid w:val="00DD2F9F"/>
    <w:rsid w:val="00DE5ABD"/>
    <w:rsid w:val="00DF1C43"/>
    <w:rsid w:val="00DF3D05"/>
    <w:rsid w:val="00E069D7"/>
    <w:rsid w:val="00E072C1"/>
    <w:rsid w:val="00E11595"/>
    <w:rsid w:val="00E21B92"/>
    <w:rsid w:val="00E32841"/>
    <w:rsid w:val="00E473A7"/>
    <w:rsid w:val="00E54B46"/>
    <w:rsid w:val="00E60A32"/>
    <w:rsid w:val="00E6185C"/>
    <w:rsid w:val="00E66C19"/>
    <w:rsid w:val="00E70CCA"/>
    <w:rsid w:val="00E75507"/>
    <w:rsid w:val="00E829AD"/>
    <w:rsid w:val="00EB452D"/>
    <w:rsid w:val="00EC4850"/>
    <w:rsid w:val="00EC4EE2"/>
    <w:rsid w:val="00ED7E99"/>
    <w:rsid w:val="00EE2C86"/>
    <w:rsid w:val="00F01C2D"/>
    <w:rsid w:val="00F0244B"/>
    <w:rsid w:val="00F05A75"/>
    <w:rsid w:val="00F15AC0"/>
    <w:rsid w:val="00F20EA4"/>
    <w:rsid w:val="00F2279D"/>
    <w:rsid w:val="00F31BE3"/>
    <w:rsid w:val="00F409E0"/>
    <w:rsid w:val="00F50BDD"/>
    <w:rsid w:val="00F62F97"/>
    <w:rsid w:val="00F6534D"/>
    <w:rsid w:val="00F72DF0"/>
    <w:rsid w:val="00F807F5"/>
    <w:rsid w:val="00F80AB9"/>
    <w:rsid w:val="00F910A5"/>
    <w:rsid w:val="00FB1E0A"/>
    <w:rsid w:val="00FB37E1"/>
    <w:rsid w:val="00FC03EB"/>
    <w:rsid w:val="00FD562D"/>
    <w:rsid w:val="00FE4B12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BB487"/>
  <w15:chartTrackingRefBased/>
  <w15:docId w15:val="{A13258D2-60B3-405A-945F-75219B6C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5F0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6734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4A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571A"/>
    <w:rPr>
      <w:sz w:val="28"/>
      <w:szCs w:val="24"/>
      <w:lang w:val="ru-RU" w:eastAsia="ru-RU" w:bidi="ar-SA"/>
    </w:rPr>
  </w:style>
  <w:style w:type="character" w:customStyle="1" w:styleId="a4">
    <w:name w:val="Знак Знак"/>
    <w:locked/>
    <w:rsid w:val="006734E1"/>
    <w:rPr>
      <w:sz w:val="28"/>
      <w:szCs w:val="24"/>
      <w:lang w:val="ru-RU" w:eastAsia="ru-RU" w:bidi="ar-SA"/>
    </w:rPr>
  </w:style>
  <w:style w:type="character" w:customStyle="1" w:styleId="3">
    <w:name w:val="Основной текст (3)_"/>
    <w:link w:val="30"/>
    <w:rsid w:val="003070C8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3070C8"/>
    <w:rPr>
      <w:i/>
      <w:iCs/>
      <w:shd w:val="clear" w:color="auto" w:fill="FFFFFF"/>
    </w:rPr>
  </w:style>
  <w:style w:type="character" w:customStyle="1" w:styleId="8">
    <w:name w:val="Основной текст (8)_"/>
    <w:link w:val="80"/>
    <w:rsid w:val="003070C8"/>
    <w:rPr>
      <w:sz w:val="22"/>
      <w:szCs w:val="22"/>
      <w:shd w:val="clear" w:color="auto" w:fill="FFFFFF"/>
    </w:rPr>
  </w:style>
  <w:style w:type="character" w:customStyle="1" w:styleId="9">
    <w:name w:val="Основной текст (9)_"/>
    <w:link w:val="90"/>
    <w:rsid w:val="003070C8"/>
    <w:rPr>
      <w:i/>
      <w:iCs/>
      <w:sz w:val="23"/>
      <w:szCs w:val="23"/>
      <w:shd w:val="clear" w:color="auto" w:fill="FFFFFF"/>
    </w:rPr>
  </w:style>
  <w:style w:type="character" w:customStyle="1" w:styleId="911pt">
    <w:name w:val="Основной текст (9) + 11 pt;Не курсив"/>
    <w:rsid w:val="003070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115pt">
    <w:name w:val="Основной текст (8) + 11;5 pt;Курсив"/>
    <w:rsid w:val="003070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2pt">
    <w:name w:val="Основной текст (8) + Интервал 2 pt"/>
    <w:rsid w:val="003070C8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070C8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070C8"/>
    <w:pPr>
      <w:widowControl w:val="0"/>
      <w:shd w:val="clear" w:color="auto" w:fill="FFFFFF"/>
      <w:spacing w:before="240" w:after="60" w:line="0" w:lineRule="atLeast"/>
      <w:jc w:val="both"/>
    </w:pPr>
    <w:rPr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3070C8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</w:rPr>
  </w:style>
  <w:style w:type="paragraph" w:customStyle="1" w:styleId="90">
    <w:name w:val="Основной текст (9)"/>
    <w:basedOn w:val="a"/>
    <w:link w:val="9"/>
    <w:rsid w:val="003070C8"/>
    <w:pPr>
      <w:widowControl w:val="0"/>
      <w:shd w:val="clear" w:color="auto" w:fill="FFFFFF"/>
      <w:spacing w:line="274" w:lineRule="exact"/>
      <w:jc w:val="both"/>
    </w:pPr>
    <w:rPr>
      <w:i/>
      <w:iCs/>
      <w:sz w:val="23"/>
      <w:szCs w:val="23"/>
    </w:rPr>
  </w:style>
  <w:style w:type="character" w:customStyle="1" w:styleId="2">
    <w:name w:val="Основной текст (2)_"/>
    <w:basedOn w:val="a0"/>
    <w:link w:val="20"/>
    <w:rsid w:val="000244D8"/>
    <w:rPr>
      <w:rFonts w:ascii="Century Schoolbook" w:eastAsia="Century Schoolbook" w:hAnsi="Century Schoolbook" w:cs="Century Schoolbook"/>
      <w:sz w:val="22"/>
      <w:szCs w:val="22"/>
      <w:shd w:val="clear" w:color="auto" w:fill="FFFFFF"/>
    </w:rPr>
  </w:style>
  <w:style w:type="character" w:customStyle="1" w:styleId="295pt">
    <w:name w:val="Основной текст (2) + 9;5 pt"/>
    <w:basedOn w:val="2"/>
    <w:rsid w:val="000244D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244D8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2"/>
      <w:szCs w:val="22"/>
    </w:rPr>
  </w:style>
  <w:style w:type="character" w:customStyle="1" w:styleId="1Exact">
    <w:name w:val="Заголовок №1 Exact"/>
    <w:basedOn w:val="a0"/>
    <w:link w:val="11"/>
    <w:rsid w:val="000244D8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Exact"/>
    <w:rsid w:val="000244D8"/>
    <w:pPr>
      <w:widowControl w:val="0"/>
      <w:shd w:val="clear" w:color="auto" w:fill="FFFFFF"/>
      <w:spacing w:line="0" w:lineRule="atLeast"/>
      <w:outlineLvl w:val="0"/>
    </w:pPr>
    <w:rPr>
      <w:b/>
      <w:bCs/>
      <w:sz w:val="26"/>
      <w:szCs w:val="26"/>
    </w:rPr>
  </w:style>
  <w:style w:type="character" w:customStyle="1" w:styleId="2TimesNewRoman13pt">
    <w:name w:val="Основной текст (2) + Times New Roman;13 pt;Полужирный"/>
    <w:basedOn w:val="2"/>
    <w:rsid w:val="000244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../../../../FC0E~1/AppData/Local/Temp/FineReader12.00/media/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93D8-90DF-487F-A4A7-6DF930D5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КИЛЬМЕЗСКОГО РАЙОНА</vt:lpstr>
    </vt:vector>
  </TitlesOfParts>
  <Company>Администрация Кильмезкого района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КИЛЬМЕЗСКОГО РАЙОНА</dc:title>
  <dc:subject/>
  <dc:creator>Лиля</dc:creator>
  <cp:keywords/>
  <cp:lastModifiedBy>Лиля</cp:lastModifiedBy>
  <cp:revision>5</cp:revision>
  <cp:lastPrinted>2022-09-27T10:24:00Z</cp:lastPrinted>
  <dcterms:created xsi:type="dcterms:W3CDTF">2022-09-26T11:18:00Z</dcterms:created>
  <dcterms:modified xsi:type="dcterms:W3CDTF">2022-09-30T05:39:00Z</dcterms:modified>
</cp:coreProperties>
</file>