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FB8" w:rsidRDefault="00CC609B">
      <w:pPr>
        <w:pStyle w:val="1"/>
        <w:shd w:val="clear" w:color="auto" w:fill="auto"/>
        <w:jc w:val="both"/>
      </w:pPr>
      <w:r>
        <w:rPr>
          <w:b/>
          <w:bCs/>
        </w:rPr>
        <w:t>Прокуратурой Кильмезского района проводится «горячая линия» по вопросам соблюдения требований законодательства при проведении капитального ремонта многоквартирных домов</w:t>
      </w:r>
    </w:p>
    <w:p w:rsidR="009D2FB8" w:rsidRDefault="00CC609B">
      <w:pPr>
        <w:pStyle w:val="1"/>
        <w:shd w:val="clear" w:color="auto" w:fill="auto"/>
        <w:jc w:val="both"/>
      </w:pPr>
      <w:r>
        <w:t xml:space="preserve">07 сентября 2021 года с 10-00 до 17-00 час. (перерыв на обед с 13-00 до 13-48 </w:t>
      </w:r>
      <w:r>
        <w:t>час.) прокуратурой района организован прием сообщений по телефону «горячей линии» 2-11-31, 2-26-87 по вопросам соблюдения требований законодательства при проведении работ по капитальному ремонту общего имущества в многоквартирных домах.</w:t>
      </w:r>
    </w:p>
    <w:p w:rsidR="009D2FB8" w:rsidRDefault="00CC609B">
      <w:pPr>
        <w:pStyle w:val="1"/>
        <w:shd w:val="clear" w:color="auto" w:fill="auto"/>
        <w:jc w:val="both"/>
      </w:pPr>
      <w:r>
        <w:t>В рамках данного ме</w:t>
      </w:r>
      <w:r>
        <w:t>роприятия по телефону можно сообщить о нарушениях законодательства при проведении капитального ремонта домов, в том числе при реализации региональной программ</w:t>
      </w:r>
      <w:bookmarkStart w:id="0" w:name="_GoBack"/>
      <w:bookmarkEnd w:id="0"/>
      <w:r>
        <w:t>ы капитального ремонта со стороны Фонда капитального ремонта, органов местного самоуправления, упр</w:t>
      </w:r>
      <w:r>
        <w:t>авляющих организаций, товариществ собственников жилья; при расходовании денежных средств, направленных на капитальный ремонт, начислении взносов и др., а также получить разъяснения законодательства в данной сфере.</w:t>
      </w:r>
    </w:p>
    <w:p w:rsidR="009D2FB8" w:rsidRDefault="00CC609B">
      <w:pPr>
        <w:pStyle w:val="1"/>
        <w:shd w:val="clear" w:color="auto" w:fill="auto"/>
        <w:jc w:val="both"/>
      </w:pPr>
      <w:r>
        <w:t>По обращениям, содержащим сведения о наруш</w:t>
      </w:r>
      <w:r>
        <w:t>ениях закона, будут организованы и проведены соответствующие проверки, при наличии оснований приняты меры прокурорского реагирования, направленные на их устранение.</w:t>
      </w:r>
    </w:p>
    <w:p w:rsidR="009D2FB8" w:rsidRDefault="00CC609B">
      <w:pPr>
        <w:pStyle w:val="1"/>
        <w:shd w:val="clear" w:color="auto" w:fill="auto"/>
        <w:jc w:val="both"/>
      </w:pPr>
      <w:r>
        <w:t>Сообщения оставить, а также получить разъяснения закона можно позвонив по телефону 2-11-31,</w:t>
      </w:r>
      <w:r>
        <w:t xml:space="preserve"> 2-26-87, в прокуратуре области 8-(8332)-38-11-93. Помимо этого, обращение можно направить через официальный сайт прокуратуры Кировской области.</w:t>
      </w:r>
    </w:p>
    <w:sectPr w:rsidR="009D2FB8">
      <w:pgSz w:w="11900" w:h="16840"/>
      <w:pgMar w:top="954" w:right="763" w:bottom="954" w:left="1684" w:header="526" w:footer="5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609B" w:rsidRDefault="00CC609B">
      <w:r>
        <w:separator/>
      </w:r>
    </w:p>
  </w:endnote>
  <w:endnote w:type="continuationSeparator" w:id="0">
    <w:p w:rsidR="00CC609B" w:rsidRDefault="00CC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609B" w:rsidRDefault="00CC609B"/>
  </w:footnote>
  <w:footnote w:type="continuationSeparator" w:id="0">
    <w:p w:rsidR="00CC609B" w:rsidRDefault="00CC60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FB8"/>
    <w:rsid w:val="00677F21"/>
    <w:rsid w:val="009D2FB8"/>
    <w:rsid w:val="00C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F2079-D72F-464C-BCD7-C9B471C4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Шутов</dc:creator>
  <cp:lastModifiedBy>Виктор Шутов</cp:lastModifiedBy>
  <cp:revision>1</cp:revision>
  <dcterms:created xsi:type="dcterms:W3CDTF">2021-09-02T13:03:00Z</dcterms:created>
  <dcterms:modified xsi:type="dcterms:W3CDTF">2021-09-02T13:04:00Z</dcterms:modified>
</cp:coreProperties>
</file>