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3B" w:rsidRPr="00300213" w:rsidRDefault="00BF493B" w:rsidP="00BF49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</w:t>
      </w:r>
      <w:r w:rsidRPr="00300213">
        <w:rPr>
          <w:b/>
          <w:sz w:val="28"/>
          <w:szCs w:val="28"/>
        </w:rPr>
        <w:t>СКОГО СЕЛЬСКОГО ПОСЕЛЕНИЯ КИЛЬМЕЗСКОГО РАЙОНА</w:t>
      </w:r>
      <w:r>
        <w:rPr>
          <w:b/>
          <w:sz w:val="28"/>
          <w:szCs w:val="28"/>
        </w:rPr>
        <w:t xml:space="preserve">   </w:t>
      </w:r>
      <w:r w:rsidRPr="00300213">
        <w:rPr>
          <w:b/>
          <w:sz w:val="28"/>
          <w:szCs w:val="28"/>
        </w:rPr>
        <w:t>КИРОВСКОЙ ОБЛАСТИ</w:t>
      </w:r>
    </w:p>
    <w:p w:rsidR="00BF493B" w:rsidRDefault="00BF493B" w:rsidP="00BF493B">
      <w:pPr>
        <w:jc w:val="center"/>
        <w:rPr>
          <w:b/>
        </w:rPr>
      </w:pPr>
    </w:p>
    <w:p w:rsidR="00BF493B" w:rsidRDefault="00BF493B" w:rsidP="00BF493B">
      <w:pPr>
        <w:jc w:val="center"/>
        <w:rPr>
          <w:b/>
        </w:rPr>
      </w:pPr>
    </w:p>
    <w:p w:rsidR="00BF493B" w:rsidRPr="00C04312" w:rsidRDefault="00BF493B" w:rsidP="00BF493B">
      <w:pPr>
        <w:jc w:val="center"/>
        <w:rPr>
          <w:b/>
          <w:sz w:val="28"/>
          <w:szCs w:val="28"/>
        </w:rPr>
      </w:pPr>
      <w:r w:rsidRPr="00C04312">
        <w:rPr>
          <w:b/>
          <w:sz w:val="28"/>
          <w:szCs w:val="28"/>
        </w:rPr>
        <w:t>ПОСТАНОВЛЕНИЕ</w:t>
      </w:r>
    </w:p>
    <w:p w:rsidR="00BF493B" w:rsidRDefault="00BF493B" w:rsidP="00BF493B">
      <w:pPr>
        <w:jc w:val="center"/>
        <w:rPr>
          <w:b/>
        </w:rPr>
      </w:pPr>
    </w:p>
    <w:p w:rsidR="00BF493B" w:rsidRDefault="00BF493B" w:rsidP="00BF493B">
      <w:pPr>
        <w:jc w:val="both"/>
        <w:rPr>
          <w:b/>
        </w:rPr>
      </w:pPr>
    </w:p>
    <w:p w:rsidR="00BF493B" w:rsidRPr="000F14DE" w:rsidRDefault="00BF736F" w:rsidP="00BF49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AA7A8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BF493B">
        <w:rPr>
          <w:b/>
          <w:sz w:val="28"/>
          <w:szCs w:val="28"/>
        </w:rPr>
        <w:t>.2019</w:t>
      </w:r>
      <w:r w:rsidR="00BF493B" w:rsidRPr="000F14DE">
        <w:rPr>
          <w:b/>
          <w:sz w:val="28"/>
          <w:szCs w:val="28"/>
        </w:rPr>
        <w:t xml:space="preserve">                                                                              </w:t>
      </w:r>
      <w:r w:rsidR="00AA7A88">
        <w:rPr>
          <w:b/>
          <w:sz w:val="28"/>
          <w:szCs w:val="28"/>
        </w:rPr>
        <w:t xml:space="preserve">                            №</w:t>
      </w:r>
      <w:r>
        <w:rPr>
          <w:b/>
          <w:sz w:val="28"/>
          <w:szCs w:val="28"/>
        </w:rPr>
        <w:t>26</w:t>
      </w:r>
      <w:r w:rsidR="00AA7A88">
        <w:rPr>
          <w:b/>
          <w:sz w:val="28"/>
          <w:szCs w:val="28"/>
        </w:rPr>
        <w:t xml:space="preserve"> </w:t>
      </w:r>
    </w:p>
    <w:p w:rsidR="00BF493B" w:rsidRPr="000F14DE" w:rsidRDefault="00BF493B" w:rsidP="00BF493B">
      <w:pPr>
        <w:jc w:val="both"/>
        <w:rPr>
          <w:b/>
        </w:rPr>
      </w:pPr>
    </w:p>
    <w:p w:rsidR="00BF493B" w:rsidRPr="00A76A05" w:rsidRDefault="00BF493B" w:rsidP="00A76A0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9833F4" w:rsidRDefault="00BF493B" w:rsidP="00A76A05">
      <w:pPr>
        <w:jc w:val="center"/>
      </w:pPr>
      <w:r>
        <w:t>Об утверждении положения о порядке  признания   нежилых зданий и строений, находящихся в муниципальной собственности, аварийными (ветхими)</w:t>
      </w:r>
    </w:p>
    <w:p w:rsidR="00A76A05" w:rsidRDefault="00A76A05" w:rsidP="00A76A05">
      <w:pPr>
        <w:jc w:val="center"/>
      </w:pPr>
    </w:p>
    <w:p w:rsidR="00A76A05" w:rsidRDefault="00A76A05" w:rsidP="00A76A05">
      <w:pPr>
        <w:jc w:val="center"/>
      </w:pPr>
    </w:p>
    <w:p w:rsidR="00A76A05" w:rsidRDefault="00A76A05" w:rsidP="00A76A05">
      <w:pPr>
        <w:jc w:val="both"/>
      </w:pPr>
      <w:r w:rsidRPr="004D1D27">
        <w:t xml:space="preserve">                 В соответствии с</w:t>
      </w:r>
      <w:r>
        <w:t xml:space="preserve"> </w:t>
      </w:r>
      <w:r w:rsidRPr="004D1D27">
        <w:t>Федеральн</w:t>
      </w:r>
      <w:r>
        <w:t>ым Законом</w:t>
      </w:r>
      <w:r w:rsidRPr="004D1D27">
        <w:t xml:space="preserve"> от 06.10. 2003 № 131- ФЗ «Об общих принципах организации местного самоуправления в Россий</w:t>
      </w:r>
      <w:r>
        <w:t>ской Федерации», Уставом Селинского</w:t>
      </w:r>
      <w:r w:rsidRPr="004D1D27">
        <w:t xml:space="preserve"> сельского поселения</w:t>
      </w:r>
      <w:r>
        <w:t>, администрация Селинского сельского поселения</w:t>
      </w:r>
    </w:p>
    <w:p w:rsidR="00A76A05" w:rsidRPr="009446A8" w:rsidRDefault="00A76A05" w:rsidP="00A76A05">
      <w:pPr>
        <w:jc w:val="both"/>
      </w:pPr>
      <w:r>
        <w:rPr>
          <w:b/>
        </w:rPr>
        <w:t xml:space="preserve">  </w:t>
      </w:r>
      <w:r>
        <w:t xml:space="preserve"> ПОСТАНОВЛЯЕ</w:t>
      </w:r>
      <w:r w:rsidRPr="009446A8">
        <w:t>Т</w:t>
      </w:r>
      <w:r>
        <w:t>:</w:t>
      </w:r>
    </w:p>
    <w:p w:rsidR="00A76A05" w:rsidRDefault="00A76A05" w:rsidP="00A76A05">
      <w:pPr>
        <w:jc w:val="both"/>
      </w:pPr>
    </w:p>
    <w:p w:rsidR="00A76A05" w:rsidRDefault="00A76A05" w:rsidP="00A76A05">
      <w:pPr>
        <w:jc w:val="both"/>
      </w:pPr>
    </w:p>
    <w:p w:rsidR="00A76A05" w:rsidRDefault="00A76A05" w:rsidP="00A76A05">
      <w:pPr>
        <w:jc w:val="both"/>
      </w:pPr>
      <w:r>
        <w:t xml:space="preserve">   В целях применения единого порядка признания нежилых зданий и </w:t>
      </w:r>
      <w:proofErr w:type="gramStart"/>
      <w:r>
        <w:t>строений</w:t>
      </w:r>
      <w:proofErr w:type="gramEnd"/>
      <w:r>
        <w:t xml:space="preserve"> находящихся в муниципальной собственности</w:t>
      </w:r>
      <w:r w:rsidR="004A0325">
        <w:t>,</w:t>
      </w:r>
      <w:r w:rsidR="00AA7A88">
        <w:t xml:space="preserve"> </w:t>
      </w:r>
      <w:r w:rsidR="004A0325">
        <w:t>аварий</w:t>
      </w:r>
      <w:r>
        <w:t>ными (ветхими).</w:t>
      </w:r>
    </w:p>
    <w:p w:rsidR="004A0325" w:rsidRDefault="004A0325" w:rsidP="00A76A05">
      <w:pPr>
        <w:jc w:val="both"/>
      </w:pPr>
    </w:p>
    <w:p w:rsidR="00A76A05" w:rsidRDefault="00A76A05" w:rsidP="004A0325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Утвердить положение порядка признания нежилых зданий и </w:t>
      </w:r>
      <w:proofErr w:type="gramStart"/>
      <w:r>
        <w:t>строений</w:t>
      </w:r>
      <w:proofErr w:type="gramEnd"/>
      <w:r>
        <w:t xml:space="preserve"> находящихся в муниципальной собственности</w:t>
      </w:r>
      <w:r w:rsidR="004A0325">
        <w:t>, аварий</w:t>
      </w:r>
      <w:r>
        <w:t>ными (ветхими) согласно приложения.</w:t>
      </w:r>
    </w:p>
    <w:p w:rsidR="004A0325" w:rsidRPr="004A0325" w:rsidRDefault="004A0325" w:rsidP="004A0325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bCs/>
        </w:rPr>
      </w:pPr>
      <w:r w:rsidRPr="004A0325">
        <w:rPr>
          <w:bCs/>
        </w:rPr>
        <w:t>Опубликовать постановление на информационном стенде и разместить на официальном сайте администрации.</w:t>
      </w:r>
    </w:p>
    <w:p w:rsidR="004A0325" w:rsidRDefault="004A0325" w:rsidP="004A0325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bCs/>
        </w:rPr>
      </w:pPr>
      <w:proofErr w:type="gramStart"/>
      <w:r w:rsidRPr="004A0325">
        <w:rPr>
          <w:bCs/>
        </w:rPr>
        <w:t>Контроль за</w:t>
      </w:r>
      <w:proofErr w:type="gramEnd"/>
      <w:r w:rsidRPr="004A0325">
        <w:rPr>
          <w:bCs/>
        </w:rPr>
        <w:t xml:space="preserve"> исполнением настоящего постановления оставляю за собой.</w:t>
      </w:r>
    </w:p>
    <w:p w:rsidR="004A0325" w:rsidRPr="004A0325" w:rsidRDefault="004A0325" w:rsidP="004A0325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bCs/>
        </w:rPr>
      </w:pPr>
      <w:r w:rsidRPr="004A0325">
        <w:rPr>
          <w:bCs/>
        </w:rPr>
        <w:t xml:space="preserve"> Настоящее постановление вступает в силу с момента его обнародования.</w:t>
      </w:r>
    </w:p>
    <w:p w:rsidR="004A0325" w:rsidRPr="004A0325" w:rsidRDefault="004A0325" w:rsidP="004A0325">
      <w:pPr>
        <w:pStyle w:val="a3"/>
        <w:spacing w:before="100" w:beforeAutospacing="1" w:after="100" w:afterAutospacing="1" w:line="276" w:lineRule="auto"/>
        <w:ind w:left="540"/>
        <w:rPr>
          <w:bCs/>
        </w:rPr>
      </w:pPr>
    </w:p>
    <w:p w:rsidR="004A0325" w:rsidRPr="004D1D27" w:rsidRDefault="004A0325" w:rsidP="004A0325">
      <w:pPr>
        <w:spacing w:before="100" w:beforeAutospacing="1" w:after="100" w:afterAutospacing="1" w:line="276" w:lineRule="auto"/>
        <w:ind w:left="180"/>
        <w:jc w:val="both"/>
      </w:pPr>
    </w:p>
    <w:p w:rsidR="00AA7A88" w:rsidRDefault="00A76A05" w:rsidP="004A0325">
      <w:pPr>
        <w:jc w:val="both"/>
      </w:pPr>
      <w:r>
        <w:t xml:space="preserve"> </w:t>
      </w:r>
    </w:p>
    <w:p w:rsidR="00AA7A88" w:rsidRDefault="00AA7A88" w:rsidP="00AA7A88"/>
    <w:p w:rsidR="00AA7A88" w:rsidRDefault="00AA7A88" w:rsidP="00AA7A88">
      <w:pPr>
        <w:spacing w:after="200" w:line="276" w:lineRule="auto"/>
        <w:jc w:val="both"/>
        <w:rPr>
          <w:bCs/>
          <w:sz w:val="28"/>
          <w:szCs w:val="28"/>
        </w:rPr>
      </w:pPr>
      <w:r w:rsidRPr="00AA7A88">
        <w:rPr>
          <w:bCs/>
          <w:sz w:val="28"/>
          <w:szCs w:val="28"/>
        </w:rPr>
        <w:t xml:space="preserve">Глава  поселения                                                                          Р.Г  </w:t>
      </w:r>
      <w:proofErr w:type="spellStart"/>
      <w:r w:rsidRPr="00AA7A88">
        <w:rPr>
          <w:bCs/>
          <w:sz w:val="28"/>
          <w:szCs w:val="28"/>
        </w:rPr>
        <w:t>Галимов</w:t>
      </w:r>
      <w:proofErr w:type="spellEnd"/>
    </w:p>
    <w:p w:rsidR="00ED4AFF" w:rsidRDefault="00ED4AFF" w:rsidP="00AA7A88">
      <w:pPr>
        <w:spacing w:after="200" w:line="276" w:lineRule="auto"/>
        <w:jc w:val="both"/>
        <w:rPr>
          <w:bCs/>
          <w:sz w:val="28"/>
          <w:szCs w:val="28"/>
        </w:rPr>
      </w:pPr>
    </w:p>
    <w:p w:rsidR="00ED4AFF" w:rsidRDefault="00ED4AFF" w:rsidP="00AA7A88">
      <w:pPr>
        <w:spacing w:after="200" w:line="276" w:lineRule="auto"/>
        <w:jc w:val="both"/>
        <w:rPr>
          <w:bCs/>
          <w:sz w:val="28"/>
          <w:szCs w:val="28"/>
        </w:rPr>
      </w:pPr>
    </w:p>
    <w:p w:rsidR="00ED4AFF" w:rsidRDefault="00ED4AFF" w:rsidP="00AA7A88">
      <w:pPr>
        <w:spacing w:after="200" w:line="276" w:lineRule="auto"/>
        <w:jc w:val="both"/>
        <w:rPr>
          <w:bCs/>
          <w:sz w:val="28"/>
          <w:szCs w:val="28"/>
        </w:rPr>
      </w:pPr>
    </w:p>
    <w:p w:rsidR="00ED4AFF" w:rsidRDefault="00ED4AFF" w:rsidP="00AA7A88">
      <w:pPr>
        <w:spacing w:after="200" w:line="276" w:lineRule="auto"/>
        <w:jc w:val="both"/>
        <w:rPr>
          <w:bCs/>
          <w:sz w:val="28"/>
          <w:szCs w:val="28"/>
        </w:rPr>
      </w:pPr>
    </w:p>
    <w:p w:rsidR="00ED4AFF" w:rsidRDefault="00ED4AFF" w:rsidP="00AA7A88">
      <w:pPr>
        <w:spacing w:after="200" w:line="276" w:lineRule="auto"/>
        <w:jc w:val="both"/>
        <w:rPr>
          <w:bCs/>
          <w:sz w:val="28"/>
          <w:szCs w:val="28"/>
        </w:rPr>
      </w:pPr>
    </w:p>
    <w:p w:rsidR="00ED4AFF" w:rsidRPr="00AA7A88" w:rsidRDefault="00ED4AFF" w:rsidP="00AA7A88">
      <w:pPr>
        <w:spacing w:after="200" w:line="276" w:lineRule="auto"/>
        <w:jc w:val="both"/>
        <w:rPr>
          <w:bCs/>
          <w:sz w:val="28"/>
          <w:szCs w:val="28"/>
        </w:rPr>
      </w:pPr>
    </w:p>
    <w:p w:rsidR="00BD4EDE" w:rsidRPr="00745C4F" w:rsidRDefault="00BD4EDE" w:rsidP="00BD4EDE">
      <w:pPr>
        <w:widowControl w:val="0"/>
        <w:spacing w:line="298" w:lineRule="exact"/>
        <w:ind w:left="4763"/>
        <w:jc w:val="right"/>
        <w:rPr>
          <w:color w:val="000000"/>
          <w:lang w:bidi="ru-RU"/>
        </w:rPr>
      </w:pPr>
      <w:r w:rsidRPr="00745C4F">
        <w:rPr>
          <w:color w:val="000000"/>
          <w:lang w:bidi="ru-RU"/>
        </w:rPr>
        <w:lastRenderedPageBreak/>
        <w:t xml:space="preserve">Приложение к постановлению администрации </w:t>
      </w:r>
      <w:r>
        <w:rPr>
          <w:color w:val="000000"/>
          <w:lang w:bidi="ru-RU"/>
        </w:rPr>
        <w:t>Селинского</w:t>
      </w:r>
      <w:r w:rsidRPr="00745C4F">
        <w:rPr>
          <w:color w:val="000000"/>
          <w:lang w:bidi="ru-RU"/>
        </w:rPr>
        <w:t xml:space="preserve"> сельского поселения</w:t>
      </w:r>
    </w:p>
    <w:p w:rsidR="00BD4EDE" w:rsidRPr="00745C4F" w:rsidRDefault="00BD4EDE" w:rsidP="00BD4EDE">
      <w:pPr>
        <w:widowControl w:val="0"/>
        <w:spacing w:line="298" w:lineRule="exact"/>
        <w:ind w:left="4763"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 xml:space="preserve"> от 12.08.2019</w:t>
      </w:r>
      <w:r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№26</w:t>
      </w:r>
    </w:p>
    <w:p w:rsidR="00BD4EDE" w:rsidRPr="00745C4F" w:rsidRDefault="00BD4EDE" w:rsidP="00BD4EDE">
      <w:pPr>
        <w:widowControl w:val="0"/>
        <w:spacing w:line="288" w:lineRule="exact"/>
        <w:ind w:firstLine="720"/>
        <w:jc w:val="center"/>
        <w:rPr>
          <w:color w:val="000000"/>
          <w:lang w:bidi="ru-RU"/>
        </w:rPr>
      </w:pPr>
      <w:r w:rsidRPr="00745C4F">
        <w:rPr>
          <w:color w:val="000000"/>
          <w:lang w:bidi="ru-RU"/>
        </w:rPr>
        <w:t>Положение о порядке признания нежилых зданий и строений, находящихся в муниципальной собственности, аварийными (ветхими)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319"/>
        </w:tabs>
        <w:spacing w:line="278" w:lineRule="exact"/>
        <w:rPr>
          <w:color w:val="000000"/>
          <w:lang w:bidi="ru-RU"/>
        </w:rPr>
      </w:pPr>
      <w:r w:rsidRPr="00745C4F">
        <w:rPr>
          <w:color w:val="000000"/>
          <w:lang w:bidi="ru-RU"/>
        </w:rPr>
        <w:t>Настоящее Положение устанавливает порядок признания нежилых зданий и строений, находящихся в муниципальной собственности, аварийными (ветхими).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319"/>
        </w:tabs>
        <w:spacing w:line="288" w:lineRule="exact"/>
        <w:rPr>
          <w:color w:val="000000"/>
          <w:lang w:bidi="ru-RU"/>
        </w:rPr>
      </w:pPr>
      <w:r w:rsidRPr="00745C4F">
        <w:rPr>
          <w:color w:val="000000"/>
          <w:lang w:bidi="ru-RU"/>
        </w:rPr>
        <w:t xml:space="preserve">Вопросы о признании нежилых зданий и строений, находящихся в муниципальной собственности, аварийными (ветхими) решаются комиссией по проведению осмотров нежилых зданий и строений в целях установления аварийного (ветхого) состояния (далее - Комиссия), действующей на территории </w:t>
      </w:r>
      <w:r>
        <w:rPr>
          <w:color w:val="000000"/>
          <w:lang w:bidi="ru-RU"/>
        </w:rPr>
        <w:t>Селинского</w:t>
      </w:r>
      <w:r w:rsidRPr="00745C4F">
        <w:rPr>
          <w:color w:val="000000"/>
          <w:lang w:bidi="ru-RU"/>
        </w:rPr>
        <w:t xml:space="preserve"> сельского поселения.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461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Комиссия осуществляет признание нежилых зданий и строений, находящихся в муниципальной собственности, аварийными (ветхими) на основании оценки их соответствия установленным законодательством Российской Федерации требованиям.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461"/>
        </w:tabs>
        <w:spacing w:line="288" w:lineRule="exact"/>
        <w:rPr>
          <w:color w:val="000000"/>
          <w:lang w:bidi="ru-RU"/>
        </w:rPr>
      </w:pPr>
      <w:r w:rsidRPr="00745C4F">
        <w:rPr>
          <w:color w:val="000000"/>
          <w:lang w:bidi="ru-RU"/>
        </w:rPr>
        <w:t xml:space="preserve">Состав и порядок работы Комиссии утверждается постановлением администрации </w:t>
      </w:r>
      <w:r>
        <w:rPr>
          <w:color w:val="000000"/>
          <w:lang w:bidi="ru-RU"/>
        </w:rPr>
        <w:t>Селинского</w:t>
      </w:r>
      <w:r w:rsidRPr="00745C4F">
        <w:rPr>
          <w:color w:val="000000"/>
          <w:lang w:bidi="ru-RU"/>
        </w:rPr>
        <w:t xml:space="preserve"> сельского поселения.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332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 xml:space="preserve">К участию в работе Комиссии привлекается владелец нежилого здания и строения (на праве хозяйственного ведения, оперативного управления, по договорам безвозмездного пользования, аренды, доверительного управления), в отношении которых рассматривается вопрос о признании их </w:t>
      </w:r>
      <w:proofErr w:type="gramStart"/>
      <w:r w:rsidRPr="00745C4F">
        <w:rPr>
          <w:color w:val="000000"/>
          <w:lang w:bidi="ru-RU"/>
        </w:rPr>
        <w:t>аварийными</w:t>
      </w:r>
      <w:proofErr w:type="gramEnd"/>
      <w:r w:rsidRPr="00745C4F">
        <w:rPr>
          <w:color w:val="000000"/>
          <w:lang w:bidi="ru-RU"/>
        </w:rPr>
        <w:t xml:space="preserve"> (ветхими), а в случае необходимости - представители проектно-изыскательских организаций, производивших обследование этого здания и строения.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319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 xml:space="preserve">Комиссия рассматривает вопрос о признании нежилых зданий и строений </w:t>
      </w:r>
      <w:proofErr w:type="gramStart"/>
      <w:r w:rsidRPr="00745C4F">
        <w:rPr>
          <w:color w:val="000000"/>
          <w:lang w:bidi="ru-RU"/>
        </w:rPr>
        <w:t>аварийными</w:t>
      </w:r>
      <w:proofErr w:type="gramEnd"/>
      <w:r w:rsidRPr="00745C4F">
        <w:rPr>
          <w:color w:val="000000"/>
          <w:lang w:bidi="ru-RU"/>
        </w:rPr>
        <w:t xml:space="preserve"> (ветхими) на основании заявления собственника либо владельца нежилого здания и строения или представления органов Государственного санитарно</w:t>
      </w:r>
      <w:r>
        <w:rPr>
          <w:color w:val="000000"/>
          <w:lang w:bidi="ru-RU"/>
        </w:rPr>
        <w:t>-</w:t>
      </w:r>
      <w:r w:rsidRPr="00745C4F">
        <w:rPr>
          <w:color w:val="000000"/>
          <w:lang w:bidi="ru-RU"/>
        </w:rPr>
        <w:t>эпидемиологического надзора, Государственного пожарного надзора, органов, осуществляющих федеральный надзор в области промышленной безопасности, организации технической инвентаризации и друг их органов и организаций.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461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Процедура осмотра нежилых зданий и строений должна быть начата Комиссией не позднее 20 дней со дня поступления в Комиссию заявления и документов либо заключение органа, уполномоченного на проведение государственного контроля и надзора.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319"/>
        </w:tabs>
        <w:spacing w:line="288" w:lineRule="exact"/>
        <w:rPr>
          <w:color w:val="000000"/>
          <w:lang w:bidi="ru-RU"/>
        </w:rPr>
      </w:pPr>
      <w:r w:rsidRPr="00745C4F">
        <w:rPr>
          <w:color w:val="000000"/>
          <w:lang w:bidi="ru-RU"/>
        </w:rPr>
        <w:t>Для рассмотрения вопроса о признании нежилых зданий и строений аварийными (ветхими) в Комиссию представляются следующие документы:</w:t>
      </w:r>
    </w:p>
    <w:p w:rsidR="00BD4EDE" w:rsidRPr="00745C4F" w:rsidRDefault="00BD4EDE" w:rsidP="00BD4EDE">
      <w:pPr>
        <w:pStyle w:val="a6"/>
        <w:rPr>
          <w:lang w:bidi="ru-RU"/>
        </w:rPr>
      </w:pPr>
      <w:r w:rsidRPr="00745C4F">
        <w:rPr>
          <w:lang w:bidi="ru-RU"/>
        </w:rPr>
        <w:t>а)</w:t>
      </w:r>
      <w:r w:rsidRPr="00745C4F">
        <w:rPr>
          <w:lang w:bidi="ru-RU"/>
        </w:rPr>
        <w:tab/>
        <w:t xml:space="preserve">обращение лиц или органов, указанных в пункте 6 настоящего Положения, с изложением причин, но которым они считают необходимым признание зданий и строений </w:t>
      </w:r>
      <w:proofErr w:type="gramStart"/>
      <w:r w:rsidRPr="00745C4F">
        <w:rPr>
          <w:lang w:bidi="ru-RU"/>
        </w:rPr>
        <w:t>непригодными</w:t>
      </w:r>
      <w:proofErr w:type="gramEnd"/>
      <w:r w:rsidRPr="00745C4F">
        <w:rPr>
          <w:lang w:bidi="ru-RU"/>
        </w:rPr>
        <w:t xml:space="preserve"> для дальнейшей эксплуатации;</w:t>
      </w:r>
    </w:p>
    <w:p w:rsidR="00BD4EDE" w:rsidRPr="00745C4F" w:rsidRDefault="00BD4EDE" w:rsidP="00BD4EDE">
      <w:pPr>
        <w:pStyle w:val="a6"/>
        <w:rPr>
          <w:sz w:val="18"/>
          <w:szCs w:val="18"/>
          <w:lang w:bidi="ru-RU"/>
        </w:rPr>
      </w:pPr>
    </w:p>
    <w:p w:rsidR="00BD4EDE" w:rsidRPr="00745C4F" w:rsidRDefault="00BD4EDE" w:rsidP="00BD4EDE">
      <w:pPr>
        <w:pStyle w:val="a6"/>
        <w:rPr>
          <w:lang w:bidi="ru-RU"/>
        </w:rPr>
      </w:pPr>
      <w:r w:rsidRPr="00745C4F">
        <w:rPr>
          <w:lang w:bidi="ru-RU"/>
        </w:rPr>
        <w:t>б)</w:t>
      </w:r>
      <w:r w:rsidRPr="00745C4F">
        <w:rPr>
          <w:lang w:bidi="ru-RU"/>
        </w:rPr>
        <w:tab/>
        <w:t>копия технического паспорта здания или сооружения, выданная организацией технической инвентаризации, с указанием степени износа основных конструктивных элементов зданий и строений в целом либо отдельного помещения, а также остаточной стоимости этого здания или строения (отдельного помещения);</w:t>
      </w:r>
    </w:p>
    <w:p w:rsidR="00BD4EDE" w:rsidRPr="00745C4F" w:rsidRDefault="00BD4EDE" w:rsidP="00BD4EDE">
      <w:pPr>
        <w:widowControl w:val="0"/>
        <w:tabs>
          <w:tab w:val="left" w:pos="470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в)</w:t>
      </w:r>
      <w:r w:rsidRPr="00745C4F">
        <w:rPr>
          <w:color w:val="000000"/>
          <w:lang w:bidi="ru-RU"/>
        </w:rPr>
        <w:tab/>
        <w:t>соответствующие планы помещений, подготовленные организацией технической инвентаризации;</w:t>
      </w:r>
    </w:p>
    <w:p w:rsidR="00BD4EDE" w:rsidRPr="00745C4F" w:rsidRDefault="00BD4EDE" w:rsidP="00BD4EDE">
      <w:pPr>
        <w:widowControl w:val="0"/>
        <w:tabs>
          <w:tab w:val="left" w:pos="342"/>
        </w:tabs>
        <w:spacing w:line="288" w:lineRule="exact"/>
        <w:jc w:val="both"/>
        <w:rPr>
          <w:color w:val="000000"/>
          <w:lang w:bidi="ru-RU"/>
        </w:rPr>
      </w:pPr>
      <w:proofErr w:type="gramStart"/>
      <w:r w:rsidRPr="00745C4F">
        <w:rPr>
          <w:color w:val="000000"/>
          <w:lang w:bidi="ru-RU"/>
        </w:rPr>
        <w:t>г)</w:t>
      </w:r>
      <w:r w:rsidRPr="00745C4F">
        <w:rPr>
          <w:color w:val="000000"/>
          <w:lang w:bidi="ru-RU"/>
        </w:rPr>
        <w:tab/>
        <w:t>акты проведенных за последние 3 года собственником, уполномоченным собственником лицом, владельцем нежилого здания и строения (на праве хозяйственного ведения, оперативного управления, по договорам безвозмездного пользования, аренды, доверительного управления и др.) общих осмотров зданий и строений с указанием видов и объемов ремонтных работ, выполненных за этот период;</w:t>
      </w:r>
      <w:proofErr w:type="gramEnd"/>
    </w:p>
    <w:p w:rsidR="00BD4EDE" w:rsidRPr="00745C4F" w:rsidRDefault="00BD4EDE" w:rsidP="00BD4EDE">
      <w:pPr>
        <w:widowControl w:val="0"/>
        <w:tabs>
          <w:tab w:val="left" w:pos="346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д)</w:t>
      </w:r>
      <w:r w:rsidRPr="00745C4F">
        <w:rPr>
          <w:color w:val="000000"/>
          <w:lang w:bidi="ru-RU"/>
        </w:rPr>
        <w:tab/>
        <w:t>заключение органа Государственного санитарно-эпидемиологического надзора;</w:t>
      </w:r>
    </w:p>
    <w:p w:rsidR="00BD4EDE" w:rsidRPr="00745C4F" w:rsidRDefault="00BD4EDE" w:rsidP="00BD4EDE">
      <w:pPr>
        <w:widowControl w:val="0"/>
        <w:tabs>
          <w:tab w:val="left" w:pos="346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lastRenderedPageBreak/>
        <w:t>е)</w:t>
      </w:r>
      <w:r w:rsidRPr="00745C4F">
        <w:rPr>
          <w:color w:val="000000"/>
          <w:lang w:bidi="ru-RU"/>
        </w:rPr>
        <w:tab/>
        <w:t>заключение органа Государственного пожарного надзора;</w:t>
      </w:r>
    </w:p>
    <w:p w:rsidR="00BD4EDE" w:rsidRPr="00745C4F" w:rsidRDefault="00BD4EDE" w:rsidP="00BD4EDE">
      <w:pPr>
        <w:widowControl w:val="0"/>
        <w:tabs>
          <w:tab w:val="left" w:pos="394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ж)</w:t>
      </w:r>
      <w:r w:rsidRPr="00745C4F">
        <w:rPr>
          <w:color w:val="000000"/>
          <w:lang w:bidi="ru-RU"/>
        </w:rPr>
        <w:tab/>
        <w:t>заключение о техническом состоянии здания или строения, выданное имеющей лицензию на проведение соответствующих работ проектно</w:t>
      </w:r>
      <w:r w:rsidRPr="00745C4F">
        <w:rPr>
          <w:color w:val="000000"/>
          <w:lang w:bidi="ru-RU"/>
        </w:rPr>
        <w:softHyphen/>
        <w:t>-изыскательской организацией по результатам обследования элементов ограждающих и несущих конструкций, с указанием категории непригодности здания или строения (отдельного помещения);</w:t>
      </w:r>
    </w:p>
    <w:p w:rsidR="00BD4EDE" w:rsidRPr="00745C4F" w:rsidRDefault="00BD4EDE" w:rsidP="00BD4EDE">
      <w:pPr>
        <w:widowControl w:val="0"/>
        <w:tabs>
          <w:tab w:val="left" w:pos="390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з)</w:t>
      </w:r>
      <w:r w:rsidRPr="00745C4F">
        <w:rPr>
          <w:color w:val="000000"/>
          <w:lang w:bidi="ru-RU"/>
        </w:rPr>
        <w:tab/>
        <w:t>другие документы, которые комиссия признает необходимыми для принятия решения.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340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Комиссия после изучения представленных документов и осмотра нежилого здания или строения (отдельного помещения) принимает одно из следующих решений:</w:t>
      </w:r>
    </w:p>
    <w:p w:rsidR="00BD4EDE" w:rsidRPr="00745C4F" w:rsidRDefault="00BD4EDE" w:rsidP="00BD4EDE">
      <w:pPr>
        <w:widowControl w:val="0"/>
        <w:tabs>
          <w:tab w:val="left" w:pos="340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а)</w:t>
      </w:r>
      <w:r w:rsidRPr="00745C4F">
        <w:rPr>
          <w:color w:val="000000"/>
          <w:lang w:bidi="ru-RU"/>
        </w:rPr>
        <w:tab/>
        <w:t>о пригодности нежилого здания или строения (отдельного помещения) для дальнейшей эксплуатации;</w:t>
      </w:r>
    </w:p>
    <w:p w:rsidR="00BD4EDE" w:rsidRPr="00745C4F" w:rsidRDefault="00BD4EDE" w:rsidP="00BD4EDE">
      <w:pPr>
        <w:widowControl w:val="0"/>
        <w:tabs>
          <w:tab w:val="left" w:pos="340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б)</w:t>
      </w:r>
      <w:r w:rsidRPr="00745C4F">
        <w:rPr>
          <w:color w:val="000000"/>
          <w:lang w:bidi="ru-RU"/>
        </w:rPr>
        <w:tab/>
        <w:t>о пригодности нежилого здания или строения (от дельного помещения) после проведения капитального ремонта, реконструкции или перепланировки (е приведением соответствующих технико-экономических обоснований);</w:t>
      </w:r>
    </w:p>
    <w:p w:rsidR="00BD4EDE" w:rsidRPr="00745C4F" w:rsidRDefault="00BD4EDE" w:rsidP="00BD4EDE">
      <w:pPr>
        <w:widowControl w:val="0"/>
        <w:tabs>
          <w:tab w:val="left" w:pos="351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в)</w:t>
      </w:r>
      <w:r w:rsidRPr="00745C4F">
        <w:rPr>
          <w:color w:val="000000"/>
          <w:lang w:bidi="ru-RU"/>
        </w:rPr>
        <w:tab/>
        <w:t>о непригодности здания или строения (отдельного помещения) для дальнейшей эксплуатации с указанием дефектов, которые не могут быть устранены технически или устранение которых экономически нецелесообразно, и критериев непригодности.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438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Специалист Администрации по согласованию с председателем Комиссии назначает дату проведения осмотра и уведомляет членов Комиссии о дате проведения осмотра.</w:t>
      </w:r>
    </w:p>
    <w:p w:rsidR="00BD4EDE" w:rsidRPr="00745C4F" w:rsidRDefault="00BD4EDE" w:rsidP="00BD4EDE">
      <w:pPr>
        <w:widowControl w:val="0"/>
        <w:numPr>
          <w:ilvl w:val="0"/>
          <w:numId w:val="4"/>
        </w:numPr>
        <w:tabs>
          <w:tab w:val="left" w:pos="447"/>
        </w:tabs>
        <w:spacing w:line="288" w:lineRule="exact"/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Комиссия в назначенный день рассматривает заявление, приложенные к заявлению документы либо заключение органа, уполномоченного на проведение государственного контроля и надзора, и принимает решение (в виде заключения), указанное в пункте 8 настоящего Регламента, либо решение о проведении дополнительного обследования оцениваемого помещения.</w:t>
      </w: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Решение комиссии оформляется актом. Акт составляется в двух экземплярах, которые подписываются всеми членами комиссии. Члены комиссии, имеющие особое мнение, выражают его (в письменной форме) в отдельном документе, который является неотъемлемой частью акта. В обоих экземплярах акта делается от</w:t>
      </w:r>
      <w:r>
        <w:rPr>
          <w:color w:val="000000"/>
          <w:lang w:bidi="ru-RU"/>
        </w:rPr>
        <w:t>метка о наличии особого мнения .</w:t>
      </w:r>
    </w:p>
    <w:p w:rsidR="00BD4EDE" w:rsidRPr="00745C4F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12.</w:t>
      </w:r>
      <w:r w:rsidRPr="00745C4F">
        <w:rPr>
          <w:color w:val="000000"/>
          <w:lang w:bidi="ru-RU"/>
        </w:rPr>
        <w:tab/>
        <w:t>Комиссия в 5-дневный срок направляет один экземпляр акта лицу, по чьей инициативе рассматривался вопрос.</w:t>
      </w: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  <w:r w:rsidRPr="00745C4F">
        <w:rPr>
          <w:color w:val="000000"/>
          <w:lang w:bidi="ru-RU"/>
        </w:rPr>
        <w:t>13.</w:t>
      </w:r>
      <w:r w:rsidRPr="00745C4F">
        <w:rPr>
          <w:color w:val="000000"/>
          <w:lang w:bidi="ru-RU"/>
        </w:rPr>
        <w:tab/>
        <w:t xml:space="preserve">Решение комиссии может быть обжаловано заинтересованными </w:t>
      </w:r>
      <w:proofErr w:type="gramStart"/>
      <w:r w:rsidRPr="00745C4F">
        <w:rPr>
          <w:color w:val="000000"/>
          <w:lang w:bidi="ru-RU"/>
        </w:rPr>
        <w:t>лицами</w:t>
      </w:r>
      <w:proofErr w:type="gramEnd"/>
      <w:r w:rsidRPr="00745C4F">
        <w:rPr>
          <w:color w:val="000000"/>
          <w:lang w:bidi="ru-RU"/>
        </w:rPr>
        <w:t xml:space="preserve"> а судебном порядке.</w:t>
      </w: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Default="00BD4EDE" w:rsidP="00BD4EDE">
      <w:pPr>
        <w:widowControl w:val="0"/>
        <w:tabs>
          <w:tab w:val="left" w:pos="322"/>
        </w:tabs>
        <w:jc w:val="both"/>
        <w:rPr>
          <w:color w:val="000000"/>
          <w:lang w:bidi="ru-RU"/>
        </w:rPr>
      </w:pPr>
    </w:p>
    <w:p w:rsidR="00BD4EDE" w:rsidRPr="00745C4F" w:rsidRDefault="00BD4EDE" w:rsidP="00BD4EDE">
      <w:pPr>
        <w:widowControl w:val="0"/>
        <w:spacing w:after="275" w:line="283" w:lineRule="exact"/>
        <w:rPr>
          <w:lang w:bidi="ru-RU"/>
        </w:rPr>
      </w:pPr>
    </w:p>
    <w:p w:rsidR="00BD4EDE" w:rsidRDefault="00BD4EDE" w:rsidP="00BD4EDE">
      <w:pPr>
        <w:widowControl w:val="0"/>
        <w:spacing w:after="275" w:line="283" w:lineRule="exact"/>
        <w:ind w:left="7300"/>
        <w:jc w:val="right"/>
        <w:rPr>
          <w:lang w:bidi="ru-RU"/>
        </w:rPr>
      </w:pPr>
    </w:p>
    <w:p w:rsidR="00BD4EDE" w:rsidRPr="00745C4F" w:rsidRDefault="00BD4EDE" w:rsidP="00BD4EDE">
      <w:pPr>
        <w:widowControl w:val="0"/>
        <w:spacing w:after="275" w:line="283" w:lineRule="exact"/>
        <w:ind w:left="7300"/>
        <w:jc w:val="right"/>
        <w:rPr>
          <w:lang w:bidi="ru-RU"/>
        </w:rPr>
      </w:pPr>
      <w:bookmarkStart w:id="0" w:name="_GoBack"/>
      <w:bookmarkEnd w:id="0"/>
      <w:r w:rsidRPr="00745C4F">
        <w:rPr>
          <w:lang w:bidi="ru-RU"/>
        </w:rPr>
        <w:lastRenderedPageBreak/>
        <w:t>Приложение к Положению</w:t>
      </w:r>
    </w:p>
    <w:p w:rsidR="00BD4EDE" w:rsidRPr="00745C4F" w:rsidRDefault="00BD4EDE" w:rsidP="00BD4EDE">
      <w:pPr>
        <w:widowControl w:val="0"/>
        <w:spacing w:after="7" w:line="240" w:lineRule="exact"/>
        <w:ind w:right="20"/>
        <w:jc w:val="center"/>
        <w:rPr>
          <w:lang w:bidi="ru-RU"/>
        </w:rPr>
      </w:pPr>
      <w:r w:rsidRPr="00745C4F">
        <w:rPr>
          <w:lang w:bidi="ru-RU"/>
        </w:rPr>
        <w:t>АКТ</w:t>
      </w:r>
    </w:p>
    <w:p w:rsidR="00BD4EDE" w:rsidRPr="00745C4F" w:rsidRDefault="00BD4EDE" w:rsidP="00BD4EDE">
      <w:pPr>
        <w:widowControl w:val="0"/>
        <w:spacing w:after="7" w:line="240" w:lineRule="exact"/>
        <w:ind w:left="160"/>
        <w:rPr>
          <w:b/>
          <w:bCs/>
          <w:lang w:bidi="ru-RU"/>
        </w:rPr>
      </w:pPr>
      <w:r w:rsidRPr="00745C4F">
        <w:rPr>
          <w:b/>
          <w:bCs/>
          <w:lang w:bidi="ru-RU"/>
        </w:rPr>
        <w:t>О проведении осмотра нежилых зданий и строений с целью установления</w:t>
      </w:r>
    </w:p>
    <w:p w:rsidR="00BD4EDE" w:rsidRPr="00745C4F" w:rsidRDefault="00BD4EDE" w:rsidP="00BD4EDE">
      <w:pPr>
        <w:widowControl w:val="0"/>
        <w:spacing w:line="240" w:lineRule="exact"/>
        <w:ind w:right="20"/>
        <w:jc w:val="center"/>
        <w:rPr>
          <w:b/>
          <w:bCs/>
          <w:lang w:bidi="ru-RU"/>
        </w:rPr>
      </w:pPr>
      <w:r>
        <w:rPr>
          <w:b/>
          <w:bCs/>
          <w:noProof/>
        </w:rPr>
        <mc:AlternateContent>
          <mc:Choice Requires="wps">
            <w:drawing>
              <wp:anchor distT="0" distB="65405" distL="63500" distR="862330" simplePos="0" relativeHeight="251660288" behindDoc="1" locked="0" layoutInCell="1" allowOverlap="1" wp14:anchorId="30419D67" wp14:editId="60403F86">
                <wp:simplePos x="0" y="0"/>
                <wp:positionH relativeFrom="margin">
                  <wp:posOffset>214630</wp:posOffset>
                </wp:positionH>
                <wp:positionV relativeFrom="paragraph">
                  <wp:posOffset>343535</wp:posOffset>
                </wp:positionV>
                <wp:extent cx="307975" cy="69850"/>
                <wp:effectExtent l="0" t="0" r="0" b="127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EDE" w:rsidRDefault="00BD4EDE" w:rsidP="00BD4EDE">
                            <w:pPr>
                              <w:pStyle w:val="7"/>
                              <w:shd w:val="clear" w:color="auto" w:fill="auto"/>
                              <w:spacing w:line="1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6.9pt;margin-top:27.05pt;width:24.25pt;height:5.5pt;z-index:-251656192;visibility:visible;mso-wrap-style:square;mso-width-percent:0;mso-height-percent:0;mso-wrap-distance-left:5pt;mso-wrap-distance-top:0;mso-wrap-distance-right:67.9pt;mso-wrap-distance-bottom: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" filled="f" stroked="f">
                <v:textbox style="mso-fit-shape-to-text:t" inset="0,0,0,0">
                  <w:txbxContent>
                    <w:p w:rsidR="00BD4EDE" w:rsidRDefault="00BD4EDE" w:rsidP="00BD4EDE">
                      <w:pPr>
                        <w:pStyle w:val="7"/>
                        <w:shd w:val="clear" w:color="auto" w:fill="auto"/>
                        <w:spacing w:line="11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32080" distR="2316480" simplePos="0" relativeHeight="251661312" behindDoc="1" locked="0" layoutInCell="1" allowOverlap="1" wp14:anchorId="1BD1DFFB" wp14:editId="5D8A7407">
                <wp:simplePos x="0" y="0"/>
                <wp:positionH relativeFrom="margin">
                  <wp:posOffset>1385570</wp:posOffset>
                </wp:positionH>
                <wp:positionV relativeFrom="paragraph">
                  <wp:posOffset>344805</wp:posOffset>
                </wp:positionV>
                <wp:extent cx="481330" cy="152400"/>
                <wp:effectExtent l="0" t="0" r="0" b="3175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EDE" w:rsidRDefault="00BD4EDE" w:rsidP="00BD4EDE">
                            <w:pPr>
                              <w:spacing w:line="240" w:lineRule="exact"/>
                            </w:pPr>
                            <w:r>
                              <w:rPr>
                                <w:rStyle w:val="2Exact"/>
                                <w:rFonts w:eastAsia="Franklin Gothic Heavy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109.1pt;margin-top:27.15pt;width:37.9pt;height:12pt;z-index:-251655168;visibility:visible;mso-wrap-style:square;mso-width-percent:0;mso-height-percent:0;mso-wrap-distance-left:10.4pt;mso-wrap-distance-top:0;mso-wrap-distance-right:18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eLkvAIAAK8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" filled="f" stroked="f">
                <v:textbox style="mso-fit-shape-to-text:t" inset="0,0,0,0">
                  <w:txbxContent>
                    <w:p w:rsidR="00BD4EDE" w:rsidRDefault="00BD4EDE" w:rsidP="00BD4EDE">
                      <w:pPr>
                        <w:spacing w:line="240" w:lineRule="exact"/>
                      </w:pPr>
                      <w:r>
                        <w:rPr>
                          <w:rStyle w:val="2Exact"/>
                          <w:rFonts w:eastAsia="Franklin Gothic Heavy"/>
                        </w:rPr>
                        <w:t>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63500" distR="1225550" simplePos="0" relativeHeight="251662336" behindDoc="1" locked="0" layoutInCell="1" allowOverlap="1" wp14:anchorId="23921433" wp14:editId="361DB255">
                <wp:simplePos x="0" y="0"/>
                <wp:positionH relativeFrom="margin">
                  <wp:posOffset>4183380</wp:posOffset>
                </wp:positionH>
                <wp:positionV relativeFrom="paragraph">
                  <wp:posOffset>347345</wp:posOffset>
                </wp:positionV>
                <wp:extent cx="182880" cy="152400"/>
                <wp:effectExtent l="0" t="0" r="1270" b="635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EDE" w:rsidRDefault="00BD4EDE" w:rsidP="00BD4EDE">
                            <w:pPr>
                              <w:pStyle w:val="8"/>
                              <w:shd w:val="clear" w:color="auto" w:fill="auto"/>
                              <w:spacing w:line="240" w:lineRule="exact"/>
                            </w:pPr>
                            <w: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8" type="#_x0000_t202" style="position:absolute;left:0;text-align:left;margin-left:329.4pt;margin-top:27.35pt;width:14.4pt;height:12pt;z-index:-251654144;visibility:visible;mso-wrap-style:square;mso-width-percent:0;mso-height-percent:0;mso-wrap-distance-left:5pt;mso-wrap-distance-top:0;mso-wrap-distance-right:96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" filled="f" stroked="f">
                <v:textbox style="mso-fit-shape-to-text:t" inset="0,0,0,0">
                  <w:txbxContent>
                    <w:p w:rsidR="00BD4EDE" w:rsidRDefault="00BD4EDE" w:rsidP="00BD4EDE">
                      <w:pPr>
                        <w:pStyle w:val="8"/>
                        <w:shd w:val="clear" w:color="auto" w:fill="auto"/>
                        <w:spacing w:line="240" w:lineRule="exact"/>
                      </w:pPr>
                      <w:r>
                        <w:t>№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745C4F">
        <w:rPr>
          <w:b/>
          <w:bCs/>
          <w:lang w:bidi="ru-RU"/>
        </w:rPr>
        <w:t>аварийного (ветхого) состояния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58E7E91" wp14:editId="369A3E58">
                <wp:simplePos x="0" y="0"/>
                <wp:positionH relativeFrom="margin">
                  <wp:posOffset>17145</wp:posOffset>
                </wp:positionH>
                <wp:positionV relativeFrom="paragraph">
                  <wp:posOffset>195580</wp:posOffset>
                </wp:positionV>
                <wp:extent cx="2178050" cy="246380"/>
                <wp:effectExtent l="0" t="0" r="12700" b="1270"/>
                <wp:wrapTopAndBottom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EDE" w:rsidRDefault="00BD4EDE" w:rsidP="00BD4EDE">
                            <w:pPr>
                              <w:spacing w:line="240" w:lineRule="exact"/>
                            </w:pPr>
                            <w:r>
                              <w:rPr>
                                <w:rStyle w:val="2Exact"/>
                                <w:rFonts w:eastAsia="Franklin Gothic Heavy"/>
                              </w:rPr>
                              <w:t>О</w:t>
                            </w:r>
                            <w:r>
                              <w:rPr>
                                <w:rStyle w:val="2Exact"/>
                                <w:rFonts w:eastAsia="Franklin Gothic Heavy"/>
                              </w:rPr>
                              <w:t>т</w:t>
                            </w:r>
                            <w:r>
                              <w:rPr>
                                <w:rStyle w:val="2Exact"/>
                                <w:rFonts w:eastAsia="Franklin Gothic Heavy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1.35pt;margin-top:15.4pt;width:171.5pt;height:19.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71zvw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" filled="f" stroked="f">
                <v:textbox inset="0,0,0,0">
                  <w:txbxContent>
                    <w:p w:rsidR="00BD4EDE" w:rsidRDefault="00BD4EDE" w:rsidP="00BD4EDE">
                      <w:pPr>
                        <w:spacing w:line="240" w:lineRule="exact"/>
                      </w:pPr>
                      <w:r>
                        <w:rPr>
                          <w:rStyle w:val="2Exact"/>
                          <w:rFonts w:eastAsia="Franklin Gothic Heavy"/>
                        </w:rPr>
                        <w:t>О</w:t>
                      </w:r>
                      <w:r>
                        <w:rPr>
                          <w:rStyle w:val="2Exact"/>
                          <w:rFonts w:eastAsia="Franklin Gothic Heavy"/>
                        </w:rPr>
                        <w:t>т</w:t>
                      </w:r>
                      <w:r>
                        <w:rPr>
                          <w:rStyle w:val="2Exact"/>
                          <w:rFonts w:eastAsia="Franklin Gothic Heavy"/>
                        </w:rPr>
                        <w:t xml:space="preserve">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Комиссия, созданная в соответствии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__________________________________________________________________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__________________________________________________________________</w:t>
      </w:r>
    </w:p>
    <w:p w:rsidR="00BD4EDE" w:rsidRPr="00745C4F" w:rsidRDefault="00BD4EDE" w:rsidP="00BD4EDE">
      <w:pPr>
        <w:widowControl w:val="0"/>
        <w:spacing w:line="240" w:lineRule="exact"/>
        <w:ind w:left="1260"/>
        <w:rPr>
          <w:sz w:val="18"/>
          <w:szCs w:val="18"/>
          <w:lang w:bidi="ru-RU"/>
        </w:rPr>
      </w:pPr>
      <w:r w:rsidRPr="00745C4F">
        <w:rPr>
          <w:sz w:val="18"/>
          <w:szCs w:val="18"/>
          <w:lang w:bidi="ru-RU"/>
        </w:rPr>
        <w:t>(решение органа местного самоуправления)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в составе: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 xml:space="preserve">председателя комиссии 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_____________________________________________________________________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членов</w:t>
      </w:r>
    </w:p>
    <w:p w:rsidR="00BD4EDE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комиссии:___________________________________________________________________________________________________________________________________________________________________________________________________________________________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bidi="ru-RU"/>
        </w:rPr>
        <w:t>____</w:t>
      </w: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</w:p>
    <w:p w:rsidR="00BD4EDE" w:rsidRDefault="00BD4EDE" w:rsidP="00BD4EDE">
      <w:pPr>
        <w:widowControl w:val="0"/>
        <w:tabs>
          <w:tab w:val="left" w:pos="3557"/>
          <w:tab w:val="left" w:pos="7536"/>
        </w:tabs>
        <w:spacing w:line="283" w:lineRule="exact"/>
        <w:rPr>
          <w:lang w:bidi="ru-RU"/>
        </w:rPr>
      </w:pPr>
      <w:r>
        <w:rPr>
          <w:lang w:bidi="ru-RU"/>
        </w:rPr>
        <w:t xml:space="preserve">представителя </w:t>
      </w:r>
      <w:r w:rsidRPr="00745C4F">
        <w:rPr>
          <w:lang w:bidi="ru-RU"/>
        </w:rPr>
        <w:t>Государственного</w:t>
      </w:r>
      <w:r w:rsidRPr="00745C4F">
        <w:rPr>
          <w:lang w:bidi="ru-RU"/>
        </w:rPr>
        <w:tab/>
        <w:t>санитарно-эпидемиологического</w:t>
      </w:r>
      <w:r>
        <w:rPr>
          <w:lang w:bidi="ru-RU"/>
        </w:rPr>
        <w:t xml:space="preserve"> </w:t>
      </w:r>
      <w:r w:rsidRPr="00745C4F">
        <w:rPr>
          <w:lang w:bidi="ru-RU"/>
        </w:rPr>
        <w:t>надзора</w:t>
      </w:r>
      <w:r>
        <w:rPr>
          <w:lang w:bidi="ru-RU"/>
        </w:rPr>
        <w:t xml:space="preserve">    </w:t>
      </w:r>
      <w:r w:rsidRPr="00745C4F">
        <w:rPr>
          <w:lang w:bidi="ru-RU"/>
        </w:rPr>
        <w:t>_____________________________________________</w:t>
      </w:r>
      <w:r>
        <w:rPr>
          <w:lang w:bidi="ru-RU"/>
        </w:rPr>
        <w:t>________________________________</w:t>
      </w:r>
    </w:p>
    <w:p w:rsidR="00BD4EDE" w:rsidRDefault="00BD4EDE" w:rsidP="00BD4EDE">
      <w:pPr>
        <w:widowControl w:val="0"/>
        <w:tabs>
          <w:tab w:val="left" w:pos="3557"/>
          <w:tab w:val="left" w:pos="7536"/>
        </w:tabs>
        <w:spacing w:line="283" w:lineRule="exact"/>
        <w:rPr>
          <w:lang w:bidi="ru-RU"/>
        </w:rPr>
      </w:pPr>
    </w:p>
    <w:p w:rsidR="00BD4EDE" w:rsidRDefault="00BD4EDE" w:rsidP="00BD4EDE">
      <w:pPr>
        <w:widowControl w:val="0"/>
        <w:tabs>
          <w:tab w:val="left" w:pos="3557"/>
          <w:tab w:val="left" w:pos="7536"/>
        </w:tabs>
        <w:spacing w:line="283" w:lineRule="exact"/>
        <w:rPr>
          <w:lang w:bidi="ru-RU"/>
        </w:rPr>
      </w:pPr>
      <w:r w:rsidRPr="00745C4F">
        <w:rPr>
          <w:lang w:bidi="ru-RU"/>
        </w:rPr>
        <w:t>представителя Гос</w:t>
      </w:r>
      <w:r>
        <w:rPr>
          <w:lang w:bidi="ru-RU"/>
        </w:rPr>
        <w:t xml:space="preserve">ударственного пожарного надзора </w:t>
      </w:r>
      <w:r w:rsidRPr="00745C4F">
        <w:rPr>
          <w:lang w:bidi="ru-RU"/>
        </w:rPr>
        <w:t>___________________________________________________________________</w:t>
      </w:r>
      <w:r>
        <w:rPr>
          <w:lang w:bidi="ru-RU"/>
        </w:rPr>
        <w:t>__________</w:t>
      </w:r>
    </w:p>
    <w:p w:rsidR="00BD4EDE" w:rsidRPr="00745C4F" w:rsidRDefault="00BD4EDE" w:rsidP="00BD4EDE">
      <w:pPr>
        <w:widowControl w:val="0"/>
        <w:tabs>
          <w:tab w:val="left" w:leader="underscore" w:pos="2548"/>
        </w:tabs>
        <w:spacing w:line="283" w:lineRule="exact"/>
        <w:ind w:right="6260"/>
        <w:rPr>
          <w:lang w:bidi="ru-RU"/>
        </w:rPr>
      </w:pPr>
      <w:r w:rsidRPr="00745C4F">
        <w:rPr>
          <w:lang w:bidi="ru-RU"/>
        </w:rPr>
        <w:t>представител</w:t>
      </w:r>
      <w:r>
        <w:rPr>
          <w:lang w:bidi="ru-RU"/>
        </w:rPr>
        <w:t xml:space="preserve">ей других </w:t>
      </w:r>
      <w:r w:rsidRPr="00745C4F">
        <w:rPr>
          <w:lang w:bidi="ru-RU"/>
        </w:rPr>
        <w:t>органов</w:t>
      </w:r>
      <w:r>
        <w:rPr>
          <w:lang w:bidi="ru-RU"/>
        </w:rPr>
        <w:t xml:space="preserve"> </w:t>
      </w:r>
      <w:r w:rsidRPr="00745C4F">
        <w:rPr>
          <w:lang w:bidi="ru-RU"/>
        </w:rPr>
        <w:t>_________________________</w:t>
      </w:r>
      <w:r>
        <w:rPr>
          <w:lang w:bidi="ru-RU"/>
        </w:rPr>
        <w:t>_________________________</w:t>
      </w:r>
    </w:p>
    <w:p w:rsidR="00BD4EDE" w:rsidRDefault="00BD4EDE" w:rsidP="00BD4EDE">
      <w:pPr>
        <w:widowControl w:val="0"/>
        <w:spacing w:line="293" w:lineRule="exact"/>
        <w:jc w:val="both"/>
        <w:rPr>
          <w:lang w:bidi="ru-RU"/>
        </w:rPr>
      </w:pPr>
      <w:r w:rsidRPr="00745C4F">
        <w:rPr>
          <w:lang w:bidi="ru-RU"/>
        </w:rPr>
        <w:t>при участии приглашенных</w:t>
      </w:r>
      <w:r>
        <w:rPr>
          <w:lang w:bidi="ru-RU"/>
        </w:rPr>
        <w:t xml:space="preserve"> </w:t>
      </w:r>
      <w:r w:rsidRPr="00745C4F">
        <w:rPr>
          <w:lang w:bidi="ru-RU"/>
        </w:rPr>
        <w:t>экспертов</w:t>
      </w:r>
    </w:p>
    <w:p w:rsidR="00BD4EDE" w:rsidRPr="00745C4F" w:rsidRDefault="00BD4EDE" w:rsidP="00BD4EDE">
      <w:pPr>
        <w:widowControl w:val="0"/>
        <w:spacing w:line="293" w:lineRule="exact"/>
        <w:jc w:val="both"/>
        <w:rPr>
          <w:lang w:bidi="ru-RU"/>
        </w:rPr>
      </w:pPr>
      <w:r>
        <w:rPr>
          <w:lang w:bidi="ru-RU"/>
        </w:rPr>
        <w:t xml:space="preserve">___________________________________________________________________________   </w:t>
      </w:r>
      <w:r w:rsidRPr="00745C4F">
        <w:rPr>
          <w:lang w:bidi="ru-RU"/>
        </w:rPr>
        <w:tab/>
      </w:r>
    </w:p>
    <w:p w:rsidR="00BD4EDE" w:rsidRPr="00745C4F" w:rsidRDefault="00BD4EDE" w:rsidP="00BD4EDE">
      <w:pPr>
        <w:widowControl w:val="0"/>
        <w:spacing w:line="293" w:lineRule="exact"/>
        <w:ind w:left="40"/>
        <w:jc w:val="center"/>
        <w:rPr>
          <w:sz w:val="18"/>
          <w:szCs w:val="18"/>
          <w:lang w:bidi="ru-RU"/>
        </w:rPr>
      </w:pPr>
      <w:r w:rsidRPr="00745C4F">
        <w:rPr>
          <w:sz w:val="18"/>
          <w:szCs w:val="18"/>
          <w:lang w:bidi="ru-RU"/>
        </w:rPr>
        <w:t>(должность, организация, Ф.И.О.)</w:t>
      </w:r>
    </w:p>
    <w:p w:rsidR="00BD4EDE" w:rsidRPr="00745C4F" w:rsidRDefault="00BD4EDE" w:rsidP="00BD4EDE">
      <w:pPr>
        <w:widowControl w:val="0"/>
        <w:spacing w:line="293" w:lineRule="exact"/>
        <w:jc w:val="both"/>
        <w:rPr>
          <w:lang w:bidi="ru-RU"/>
        </w:rPr>
      </w:pPr>
      <w:r w:rsidRPr="00745C4F">
        <w:rPr>
          <w:lang w:bidi="ru-RU"/>
        </w:rPr>
        <w:t>и приглашенного владельца нежилого здания или строения или уполномоченного</w:t>
      </w:r>
    </w:p>
    <w:p w:rsidR="00BD4EDE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 xml:space="preserve">им лица произвела </w:t>
      </w:r>
      <w:r w:rsidRPr="00745C4F">
        <w:rPr>
          <w:lang w:val="en-US" w:bidi="en-US"/>
        </w:rPr>
        <w:t>no</w:t>
      </w:r>
      <w:r>
        <w:rPr>
          <w:lang w:bidi="ru-RU"/>
        </w:rPr>
        <w:t xml:space="preserve">  </w:t>
      </w:r>
      <w:r w:rsidRPr="00745C4F">
        <w:rPr>
          <w:lang w:bidi="ru-RU"/>
        </w:rPr>
        <w:t>заявлению</w:t>
      </w:r>
      <w:r w:rsidRPr="00745C4F">
        <w:rPr>
          <w:lang w:bidi="ru-RU"/>
        </w:rPr>
        <w:tab/>
      </w:r>
      <w:r>
        <w:rPr>
          <w:lang w:bidi="ru-RU"/>
        </w:rPr>
        <w:t>______________________________________________</w:t>
      </w:r>
    </w:p>
    <w:p w:rsidR="00BD4EDE" w:rsidRDefault="00BD4EDE" w:rsidP="00BD4EDE">
      <w:pPr>
        <w:widowControl w:val="0"/>
        <w:spacing w:line="240" w:lineRule="exact"/>
        <w:jc w:val="both"/>
        <w:rPr>
          <w:lang w:bidi="ru-RU"/>
        </w:rPr>
      </w:pP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 xml:space="preserve"> обследование нежилого</w:t>
      </w:r>
      <w:r>
        <w:rPr>
          <w:lang w:bidi="ru-RU"/>
        </w:rPr>
        <w:t xml:space="preserve"> </w:t>
      </w:r>
      <w:r w:rsidRPr="00745C4F">
        <w:rPr>
          <w:lang w:bidi="ru-RU"/>
        </w:rPr>
        <w:t xml:space="preserve">здания (помещения) или строения </w:t>
      </w:r>
      <w:proofErr w:type="gramStart"/>
      <w:r w:rsidRPr="00745C4F">
        <w:rPr>
          <w:lang w:bidi="ru-RU"/>
        </w:rPr>
        <w:t>по</w:t>
      </w:r>
      <w:proofErr w:type="gramEnd"/>
    </w:p>
    <w:p w:rsidR="00BD4EDE" w:rsidRDefault="00BD4EDE" w:rsidP="00BD4EDE">
      <w:pPr>
        <w:widowControl w:val="0"/>
        <w:tabs>
          <w:tab w:val="left" w:leader="underscore" w:pos="6169"/>
        </w:tabs>
        <w:spacing w:line="293" w:lineRule="exact"/>
        <w:jc w:val="both"/>
        <w:rPr>
          <w:lang w:bidi="ru-RU"/>
        </w:rPr>
      </w:pPr>
      <w:r>
        <w:rPr>
          <w:lang w:bidi="ru-RU"/>
        </w:rPr>
        <w:t>адресу  _______________________________________________________________________</w:t>
      </w:r>
    </w:p>
    <w:p w:rsidR="00BD4EDE" w:rsidRDefault="00BD4EDE" w:rsidP="00BD4EDE">
      <w:pPr>
        <w:widowControl w:val="0"/>
        <w:tabs>
          <w:tab w:val="left" w:leader="underscore" w:pos="6169"/>
        </w:tabs>
        <w:spacing w:line="293" w:lineRule="exact"/>
        <w:jc w:val="both"/>
        <w:rPr>
          <w:lang w:bidi="ru-RU"/>
        </w:rPr>
      </w:pPr>
    </w:p>
    <w:p w:rsidR="00BD4EDE" w:rsidRPr="00745C4F" w:rsidRDefault="00BD4EDE" w:rsidP="00BD4EDE">
      <w:pPr>
        <w:widowControl w:val="0"/>
        <w:spacing w:line="240" w:lineRule="exact"/>
        <w:jc w:val="both"/>
        <w:rPr>
          <w:lang w:bidi="ru-RU"/>
        </w:rPr>
      </w:pPr>
      <w:r w:rsidRPr="00745C4F">
        <w:rPr>
          <w:lang w:bidi="ru-RU"/>
        </w:rPr>
        <w:t>С</w:t>
      </w:r>
      <w:r>
        <w:rPr>
          <w:lang w:bidi="ru-RU"/>
        </w:rPr>
        <w:t xml:space="preserve"> ц</w:t>
      </w:r>
      <w:r w:rsidRPr="00745C4F">
        <w:rPr>
          <w:lang w:bidi="ru-RU"/>
        </w:rPr>
        <w:t>елью</w:t>
      </w:r>
      <w:r>
        <w:rPr>
          <w:lang w:bidi="ru-RU"/>
        </w:rPr>
        <w:t xml:space="preserve">      __</w:t>
      </w:r>
      <w:r w:rsidRPr="00745C4F">
        <w:rPr>
          <w:lang w:bidi="ru-RU"/>
        </w:rPr>
        <w:t>________________________________________________________</w:t>
      </w:r>
      <w:r>
        <w:rPr>
          <w:lang w:bidi="ru-RU"/>
        </w:rPr>
        <w:t>_______</w:t>
      </w:r>
      <w:r w:rsidRPr="00745C4F">
        <w:rPr>
          <w:lang w:bidi="ru-RU"/>
        </w:rPr>
        <w:t>__</w:t>
      </w:r>
    </w:p>
    <w:p w:rsidR="00BD4EDE" w:rsidRPr="00B455A5" w:rsidRDefault="00BD4EDE" w:rsidP="00BD4EDE">
      <w:pPr>
        <w:widowControl w:val="0"/>
        <w:spacing w:line="240" w:lineRule="exact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_______________________________________________________________________</w:t>
      </w:r>
      <w:r>
        <w:rPr>
          <w:color w:val="000000"/>
          <w:lang w:bidi="ru-RU"/>
        </w:rPr>
        <w:t>______</w:t>
      </w:r>
    </w:p>
    <w:p w:rsidR="00BD4EDE" w:rsidRPr="00B455A5" w:rsidRDefault="00BD4EDE" w:rsidP="00BD4EDE">
      <w:pPr>
        <w:widowControl w:val="0"/>
        <w:spacing w:line="240" w:lineRule="exact"/>
        <w:jc w:val="both"/>
        <w:rPr>
          <w:color w:val="000000"/>
          <w:lang w:bidi="ru-RU"/>
        </w:rPr>
      </w:pPr>
    </w:p>
    <w:p w:rsidR="00BD4EDE" w:rsidRPr="00B455A5" w:rsidRDefault="00BD4EDE" w:rsidP="00BD4EDE">
      <w:pPr>
        <w:widowControl w:val="0"/>
        <w:spacing w:line="240" w:lineRule="exact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 xml:space="preserve">Рассмотрев </w:t>
      </w:r>
      <w:proofErr w:type="gramStart"/>
      <w:r w:rsidRPr="00B455A5">
        <w:rPr>
          <w:color w:val="000000"/>
          <w:lang w:bidi="ru-RU"/>
        </w:rPr>
        <w:t>представленную</w:t>
      </w:r>
      <w:proofErr w:type="gramEnd"/>
    </w:p>
    <w:p w:rsidR="00BD4EDE" w:rsidRPr="00B455A5" w:rsidRDefault="00BD4EDE" w:rsidP="00BD4EDE">
      <w:pPr>
        <w:widowControl w:val="0"/>
        <w:tabs>
          <w:tab w:val="left" w:leader="underscore" w:pos="6169"/>
        </w:tabs>
        <w:spacing w:line="240" w:lineRule="exact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документацию</w:t>
      </w:r>
      <w:r w:rsidRPr="00B455A5">
        <w:rPr>
          <w:color w:val="000000"/>
          <w:lang w:bidi="ru-RU"/>
        </w:rPr>
        <w:tab/>
        <w:t>_________________</w:t>
      </w:r>
    </w:p>
    <w:p w:rsidR="00BD4EDE" w:rsidRPr="00B455A5" w:rsidRDefault="00BD4EDE" w:rsidP="00BD4EDE">
      <w:pPr>
        <w:widowControl w:val="0"/>
        <w:spacing w:line="240" w:lineRule="exact"/>
        <w:ind w:left="3360"/>
        <w:rPr>
          <w:color w:val="000000"/>
          <w:lang w:bidi="ru-RU"/>
        </w:rPr>
      </w:pPr>
      <w:proofErr w:type="gramStart"/>
      <w:r w:rsidRPr="00B455A5">
        <w:rPr>
          <w:color w:val="000000"/>
          <w:lang w:bidi="ru-RU"/>
        </w:rPr>
        <w:t>(представленная документация</w:t>
      </w:r>
      <w:proofErr w:type="gramEnd"/>
    </w:p>
    <w:p w:rsidR="00BD4EDE" w:rsidRPr="00B455A5" w:rsidRDefault="00BD4EDE" w:rsidP="00BD4EDE">
      <w:pPr>
        <w:widowControl w:val="0"/>
        <w:spacing w:line="283" w:lineRule="exact"/>
        <w:ind w:right="1920" w:firstLine="920"/>
        <w:rPr>
          <w:color w:val="000000"/>
          <w:lang w:bidi="ru-RU"/>
        </w:rPr>
      </w:pPr>
      <w:r w:rsidRPr="00B455A5">
        <w:rPr>
          <w:color w:val="000000"/>
          <w:lang w:bidi="ru-RU"/>
        </w:rPr>
        <w:t xml:space="preserve">перечисляется или приводится в приложении к акту) и произведя необходимые уточнения на месте по состоянию </w:t>
      </w:r>
      <w:proofErr w:type="gramStart"/>
      <w:r w:rsidRPr="00B455A5">
        <w:rPr>
          <w:color w:val="000000"/>
          <w:lang w:bidi="ru-RU"/>
        </w:rPr>
        <w:t>на</w:t>
      </w:r>
      <w:proofErr w:type="gramEnd"/>
    </w:p>
    <w:p w:rsidR="00BD4EDE" w:rsidRPr="00B455A5" w:rsidRDefault="00BD4EDE" w:rsidP="00BD4EDE">
      <w:pPr>
        <w:widowControl w:val="0"/>
        <w:tabs>
          <w:tab w:val="left" w:leader="underscore" w:pos="466"/>
          <w:tab w:val="left" w:leader="underscore" w:pos="2021"/>
          <w:tab w:val="left" w:leader="underscore" w:pos="2587"/>
        </w:tabs>
        <w:spacing w:line="283" w:lineRule="exact"/>
        <w:jc w:val="both"/>
        <w:rPr>
          <w:color w:val="000000"/>
          <w:lang w:bidi="ru-RU"/>
        </w:rPr>
      </w:pPr>
    </w:p>
    <w:p w:rsidR="00BD4EDE" w:rsidRPr="00B455A5" w:rsidRDefault="00BD4EDE" w:rsidP="00BD4EDE">
      <w:pPr>
        <w:widowControl w:val="0"/>
        <w:tabs>
          <w:tab w:val="left" w:leader="underscore" w:pos="466"/>
          <w:tab w:val="left" w:leader="underscore" w:pos="2021"/>
          <w:tab w:val="left" w:leader="underscore" w:pos="2587"/>
        </w:tabs>
        <w:spacing w:line="283" w:lineRule="exact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"</w:t>
      </w:r>
      <w:r w:rsidRPr="00B455A5">
        <w:rPr>
          <w:color w:val="000000"/>
          <w:lang w:bidi="ru-RU"/>
        </w:rPr>
        <w:tab/>
        <w:t>"</w:t>
      </w:r>
      <w:r w:rsidRPr="00B455A5">
        <w:rPr>
          <w:color w:val="000000"/>
          <w:lang w:bidi="ru-RU"/>
        </w:rPr>
        <w:tab/>
        <w:t>20</w:t>
      </w:r>
      <w:r w:rsidRPr="00B455A5">
        <w:rPr>
          <w:color w:val="000000"/>
          <w:lang w:bidi="ru-RU"/>
        </w:rPr>
        <w:tab/>
        <w:t>г., комиссия установила следующее:</w:t>
      </w:r>
    </w:p>
    <w:p w:rsidR="00BD4EDE" w:rsidRPr="00B455A5" w:rsidRDefault="00BD4EDE" w:rsidP="00BD4EDE">
      <w:pPr>
        <w:keepNext/>
        <w:keepLines/>
        <w:widowControl w:val="0"/>
        <w:tabs>
          <w:tab w:val="left" w:leader="underscore" w:pos="5798"/>
        </w:tabs>
        <w:spacing w:line="283" w:lineRule="exact"/>
        <w:jc w:val="both"/>
        <w:outlineLvl w:val="0"/>
        <w:rPr>
          <w:rFonts w:eastAsia="Lucida Sans Unicode"/>
          <w:color w:val="000000"/>
          <w:lang w:bidi="ru-RU"/>
        </w:rPr>
      </w:pPr>
      <w:bookmarkStart w:id="1" w:name="bookmark0"/>
    </w:p>
    <w:p w:rsidR="00BD4EDE" w:rsidRPr="00B455A5" w:rsidRDefault="00BD4EDE" w:rsidP="00BD4EDE">
      <w:pPr>
        <w:keepNext/>
        <w:keepLines/>
        <w:widowControl w:val="0"/>
        <w:tabs>
          <w:tab w:val="left" w:leader="underscore" w:pos="5798"/>
        </w:tabs>
        <w:spacing w:line="283" w:lineRule="exact"/>
        <w:jc w:val="both"/>
        <w:outlineLvl w:val="0"/>
        <w:rPr>
          <w:rFonts w:eastAsia="Franklin Gothic Heavy"/>
          <w:color w:val="000000"/>
          <w:lang w:bidi="ru-RU"/>
        </w:rPr>
      </w:pPr>
      <w:r w:rsidRPr="00B455A5">
        <w:rPr>
          <w:rFonts w:eastAsia="Lucida Sans Unicode"/>
          <w:color w:val="000000"/>
          <w:lang w:bidi="ru-RU"/>
        </w:rPr>
        <w:t>1</w:t>
      </w:r>
      <w:r w:rsidRPr="00B455A5">
        <w:rPr>
          <w:rFonts w:eastAsia="Franklin Gothic Heavy"/>
          <w:color w:val="000000"/>
          <w:lang w:bidi="ru-RU"/>
        </w:rPr>
        <w:t>.</w:t>
      </w:r>
      <w:r w:rsidRPr="00B455A5">
        <w:rPr>
          <w:rFonts w:eastAsia="Franklin Gothic Heavy"/>
          <w:color w:val="000000"/>
          <w:lang w:bidi="ru-RU"/>
        </w:rPr>
        <w:tab/>
      </w:r>
      <w:bookmarkEnd w:id="1"/>
    </w:p>
    <w:p w:rsidR="00BD4EDE" w:rsidRPr="00B455A5" w:rsidRDefault="00BD4EDE" w:rsidP="00BD4EDE">
      <w:pPr>
        <w:widowControl w:val="0"/>
        <w:tabs>
          <w:tab w:val="left" w:pos="7088"/>
        </w:tabs>
        <w:spacing w:line="278" w:lineRule="exact"/>
        <w:ind w:right="1640"/>
        <w:rPr>
          <w:color w:val="000000"/>
          <w:lang w:bidi="ru-RU"/>
        </w:rPr>
      </w:pPr>
      <w:proofErr w:type="gramStart"/>
      <w:r w:rsidRPr="00B455A5">
        <w:rPr>
          <w:color w:val="000000"/>
          <w:lang w:bidi="ru-RU"/>
        </w:rPr>
        <w:t xml:space="preserve">(общие сведения о здании или строении, кадастровый номер, год  постройки, </w:t>
      </w:r>
      <w:r>
        <w:rPr>
          <w:color w:val="000000"/>
          <w:lang w:bidi="ru-RU"/>
        </w:rPr>
        <w:t xml:space="preserve">серия, </w:t>
      </w:r>
      <w:r w:rsidRPr="00B455A5">
        <w:rPr>
          <w:color w:val="000000"/>
          <w:lang w:bidi="ru-RU"/>
        </w:rPr>
        <w:t>этажность</w:t>
      </w:r>
      <w:r>
        <w:rPr>
          <w:color w:val="000000"/>
          <w:lang w:bidi="ru-RU"/>
        </w:rPr>
        <w:t xml:space="preserve">: </w:t>
      </w:r>
      <w:r>
        <w:rPr>
          <w:color w:val="000000"/>
          <w:lang w:bidi="ru-RU"/>
        </w:rPr>
        <w:lastRenderedPageBreak/>
        <w:t>__________</w:t>
      </w:r>
      <w:r w:rsidRPr="00B455A5">
        <w:rPr>
          <w:color w:val="000000"/>
          <w:lang w:bidi="ru-RU"/>
        </w:rPr>
        <w:t>______________________________________________________________________________________________________________________</w:t>
      </w:r>
      <w:proofErr w:type="gramEnd"/>
    </w:p>
    <w:p w:rsidR="00BD4EDE" w:rsidRPr="00B455A5" w:rsidRDefault="00BD4EDE" w:rsidP="00BD4EDE">
      <w:pPr>
        <w:widowControl w:val="0"/>
        <w:spacing w:line="283" w:lineRule="exact"/>
        <w:ind w:right="220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инженерное оборудование здания или строения, характеристика помещений и пр.)</w:t>
      </w:r>
    </w:p>
    <w:p w:rsidR="00BD4EDE" w:rsidRPr="00B455A5" w:rsidRDefault="00BD4EDE" w:rsidP="00BD4EDE">
      <w:pPr>
        <w:widowControl w:val="0"/>
        <w:spacing w:line="283" w:lineRule="exact"/>
        <w:ind w:right="220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______________________________________________________________________________________________________________________________________________</w:t>
      </w:r>
    </w:p>
    <w:p w:rsidR="00BD4EDE" w:rsidRPr="00B455A5" w:rsidRDefault="00BD4EDE" w:rsidP="00BD4EDE">
      <w:pPr>
        <w:keepNext/>
        <w:keepLines/>
        <w:widowControl w:val="0"/>
        <w:tabs>
          <w:tab w:val="left" w:leader="underscore" w:pos="8506"/>
        </w:tabs>
        <w:spacing w:line="260" w:lineRule="exact"/>
        <w:jc w:val="both"/>
        <w:outlineLvl w:val="1"/>
        <w:rPr>
          <w:rFonts w:eastAsia="Microsoft Sans Serif"/>
          <w:color w:val="000000"/>
          <w:lang w:bidi="ru-RU"/>
        </w:rPr>
      </w:pPr>
      <w:bookmarkStart w:id="2" w:name="bookmark1"/>
      <w:r w:rsidRPr="00B455A5">
        <w:rPr>
          <w:rFonts w:eastAsia="Microsoft Sans Serif"/>
          <w:b/>
          <w:bCs/>
          <w:color w:val="000000"/>
          <w:lang w:bidi="ru-RU"/>
        </w:rPr>
        <w:t>2</w:t>
      </w:r>
      <w:r w:rsidRPr="00B455A5">
        <w:rPr>
          <w:rFonts w:eastAsia="Microsoft Sans Serif"/>
          <w:color w:val="000000"/>
          <w:lang w:bidi="ru-RU"/>
        </w:rPr>
        <w:t>.</w:t>
      </w:r>
      <w:r w:rsidRPr="00B455A5">
        <w:rPr>
          <w:rFonts w:eastAsia="Microsoft Sans Serif"/>
          <w:color w:val="000000"/>
          <w:lang w:bidi="ru-RU"/>
        </w:rPr>
        <w:tab/>
      </w:r>
      <w:bookmarkEnd w:id="2"/>
    </w:p>
    <w:p w:rsidR="00BD4EDE" w:rsidRPr="00B455A5" w:rsidRDefault="00BD4EDE" w:rsidP="00BD4EDE">
      <w:pPr>
        <w:widowControl w:val="0"/>
        <w:spacing w:line="240" w:lineRule="exact"/>
        <w:jc w:val="both"/>
        <w:rPr>
          <w:color w:val="000000"/>
          <w:lang w:bidi="ru-RU"/>
        </w:rPr>
      </w:pPr>
      <w:proofErr w:type="gramStart"/>
      <w:r w:rsidRPr="00B455A5">
        <w:rPr>
          <w:color w:val="000000"/>
          <w:lang w:bidi="ru-RU"/>
        </w:rPr>
        <w:t>(техническое состояние зданий или строений, причины и степень выявленных</w:t>
      </w:r>
      <w:proofErr w:type="gramEnd"/>
    </w:p>
    <w:p w:rsidR="00BD4EDE" w:rsidRPr="00B455A5" w:rsidRDefault="00BD4EDE" w:rsidP="00BD4EDE">
      <w:pPr>
        <w:widowControl w:val="0"/>
        <w:spacing w:line="240" w:lineRule="exact"/>
        <w:rPr>
          <w:color w:val="000000"/>
          <w:lang w:bidi="ru-RU"/>
        </w:rPr>
      </w:pPr>
      <w:r w:rsidRPr="00B455A5">
        <w:rPr>
          <w:color w:val="000000"/>
          <w:lang w:bidi="ru-RU"/>
        </w:rPr>
        <w:t>__________________________________________________________________________________________________________________________________________</w:t>
      </w:r>
    </w:p>
    <w:p w:rsidR="00BD4EDE" w:rsidRPr="00B455A5" w:rsidRDefault="00BD4EDE" w:rsidP="00BD4EDE">
      <w:pPr>
        <w:widowControl w:val="0"/>
        <w:spacing w:line="240" w:lineRule="exact"/>
        <w:ind w:firstLine="920"/>
        <w:rPr>
          <w:color w:val="000000"/>
          <w:lang w:bidi="ru-RU"/>
        </w:rPr>
      </w:pPr>
      <w:r w:rsidRPr="00B455A5">
        <w:rPr>
          <w:color w:val="000000"/>
          <w:lang w:bidi="ru-RU"/>
        </w:rPr>
        <w:t xml:space="preserve">отклонений </w:t>
      </w:r>
      <w:r w:rsidRPr="00B455A5">
        <w:rPr>
          <w:color w:val="000000"/>
          <w:lang w:val="en-US" w:bidi="en-US"/>
        </w:rPr>
        <w:t>or</w:t>
      </w:r>
      <w:r w:rsidRPr="00B455A5">
        <w:rPr>
          <w:color w:val="000000"/>
          <w:lang w:bidi="en-US"/>
        </w:rPr>
        <w:t xml:space="preserve"> </w:t>
      </w:r>
      <w:r w:rsidRPr="00B455A5">
        <w:rPr>
          <w:color w:val="000000"/>
          <w:lang w:bidi="ru-RU"/>
        </w:rPr>
        <w:t>нормы, объем и характер повреждений)</w:t>
      </w:r>
    </w:p>
    <w:p w:rsidR="00BD4EDE" w:rsidRPr="00B455A5" w:rsidRDefault="00BD4EDE" w:rsidP="00BD4EDE">
      <w:pPr>
        <w:widowControl w:val="0"/>
        <w:spacing w:line="240" w:lineRule="exact"/>
        <w:rPr>
          <w:color w:val="000000"/>
          <w:lang w:bidi="ru-RU"/>
        </w:rPr>
      </w:pPr>
      <w:r w:rsidRPr="00B455A5">
        <w:rPr>
          <w:color w:val="000000"/>
          <w:lang w:bidi="ru-RU"/>
        </w:rPr>
        <w:t>3.___________________________________________________________________</w:t>
      </w:r>
    </w:p>
    <w:p w:rsidR="00BD4EDE" w:rsidRPr="00B455A5" w:rsidRDefault="00BD4EDE" w:rsidP="00BD4EDE">
      <w:pPr>
        <w:widowControl w:val="0"/>
        <w:spacing w:line="240" w:lineRule="exact"/>
        <w:jc w:val="both"/>
        <w:rPr>
          <w:color w:val="000000"/>
          <w:lang w:bidi="ru-RU"/>
        </w:rPr>
      </w:pPr>
      <w:proofErr w:type="gramStart"/>
      <w:r w:rsidRPr="00B455A5">
        <w:rPr>
          <w:color w:val="000000"/>
          <w:lang w:bidi="ru-RU"/>
        </w:rPr>
        <w:t>(меры, которые необходимо принять для обеспечения безопасности</w:t>
      </w:r>
      <w:proofErr w:type="gramEnd"/>
    </w:p>
    <w:p w:rsidR="00BD4EDE" w:rsidRPr="00B455A5" w:rsidRDefault="00BD4EDE" w:rsidP="00BD4EDE">
      <w:pPr>
        <w:widowControl w:val="0"/>
        <w:spacing w:line="240" w:lineRule="exact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_______________________________________________________________________</w:t>
      </w:r>
    </w:p>
    <w:p w:rsidR="00BD4EDE" w:rsidRPr="00B455A5" w:rsidRDefault="00BD4EDE" w:rsidP="00BD4EDE">
      <w:pPr>
        <w:widowControl w:val="0"/>
        <w:spacing w:line="288" w:lineRule="exact"/>
        <w:ind w:left="800"/>
        <w:rPr>
          <w:color w:val="000000"/>
          <w:lang w:bidi="ru-RU"/>
        </w:rPr>
      </w:pPr>
      <w:r w:rsidRPr="00B455A5">
        <w:rPr>
          <w:color w:val="000000"/>
          <w:lang w:bidi="ru-RU"/>
        </w:rPr>
        <w:t>или нормального функционирования здания или строения)</w:t>
      </w:r>
    </w:p>
    <w:p w:rsidR="00BD4EDE" w:rsidRPr="00B455A5" w:rsidRDefault="00BD4EDE" w:rsidP="00BD4EDE">
      <w:pPr>
        <w:widowControl w:val="0"/>
        <w:spacing w:line="288" w:lineRule="exact"/>
        <w:rPr>
          <w:color w:val="000000"/>
          <w:lang w:bidi="ru-RU"/>
        </w:rPr>
      </w:pPr>
      <w:r w:rsidRPr="00B455A5">
        <w:rPr>
          <w:color w:val="000000"/>
          <w:lang w:bidi="ru-RU"/>
        </w:rPr>
        <w:t>На основании вышеизложенного комиссия считает, что нежилое здание или строени</w:t>
      </w:r>
      <w:proofErr w:type="gramStart"/>
      <w:r w:rsidRPr="00B455A5">
        <w:rPr>
          <w:color w:val="000000"/>
          <w:lang w:bidi="ru-RU"/>
        </w:rPr>
        <w:t>е(</w:t>
      </w:r>
      <w:proofErr w:type="gramEnd"/>
      <w:r w:rsidRPr="00B455A5">
        <w:rPr>
          <w:color w:val="000000"/>
          <w:lang w:bidi="ru-RU"/>
        </w:rPr>
        <w:t>помещение), расположенное по адресу____________________________________________________________________________________________________________________________________________</w:t>
      </w:r>
    </w:p>
    <w:p w:rsidR="00BD4EDE" w:rsidRPr="00B455A5" w:rsidRDefault="00BD4EDE" w:rsidP="00BD4EDE">
      <w:pPr>
        <w:widowControl w:val="0"/>
        <w:spacing w:line="302" w:lineRule="exact"/>
        <w:ind w:right="7200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в населенном пункте</w:t>
      </w:r>
      <w:r>
        <w:rPr>
          <w:color w:val="000000"/>
          <w:lang w:bidi="ru-RU"/>
        </w:rPr>
        <w:t xml:space="preserve"> _________________</w:t>
      </w:r>
    </w:p>
    <w:p w:rsidR="00BD4EDE" w:rsidRPr="00B455A5" w:rsidRDefault="00BD4EDE" w:rsidP="00BD4EDE">
      <w:pPr>
        <w:widowControl w:val="0"/>
        <w:tabs>
          <w:tab w:val="left" w:leader="underscore" w:pos="1580"/>
        </w:tabs>
        <w:spacing w:line="200" w:lineRule="exact"/>
        <w:ind w:left="860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ab/>
      </w:r>
    </w:p>
    <w:p w:rsidR="00BD4EDE" w:rsidRPr="00B455A5" w:rsidRDefault="00BD4EDE" w:rsidP="00BD4EDE">
      <w:pPr>
        <w:widowControl w:val="0"/>
        <w:spacing w:line="293" w:lineRule="exact"/>
        <w:rPr>
          <w:color w:val="000000"/>
          <w:lang w:bidi="ru-RU"/>
        </w:rPr>
      </w:pPr>
      <w:r w:rsidRPr="00B455A5">
        <w:rPr>
          <w:color w:val="000000"/>
          <w:lang w:bidi="ru-RU"/>
        </w:rPr>
        <w:t xml:space="preserve">согласно пункту 8 Положения о порядке признания зданий и строений </w:t>
      </w:r>
      <w:proofErr w:type="gramStart"/>
      <w:r w:rsidRPr="00B455A5">
        <w:rPr>
          <w:color w:val="000000"/>
          <w:lang w:bidi="ru-RU"/>
        </w:rPr>
        <w:t>непригодными</w:t>
      </w:r>
      <w:proofErr w:type="gramEnd"/>
      <w:r w:rsidRPr="00B455A5">
        <w:rPr>
          <w:color w:val="000000"/>
          <w:lang w:bidi="ru-RU"/>
        </w:rPr>
        <w:t xml:space="preserve"> для дальнейшей эксплуатации следует отнести к категории непригодных для дальнейшей</w:t>
      </w:r>
    </w:p>
    <w:p w:rsidR="00BD4EDE" w:rsidRPr="00B455A5" w:rsidRDefault="00BD4EDE" w:rsidP="00BD4EDE">
      <w:pPr>
        <w:widowControl w:val="0"/>
        <w:tabs>
          <w:tab w:val="left" w:leader="underscore" w:pos="7690"/>
        </w:tabs>
        <w:spacing w:line="293" w:lineRule="exact"/>
        <w:jc w:val="both"/>
        <w:rPr>
          <w:color w:val="000000"/>
          <w:lang w:bidi="ru-RU"/>
        </w:rPr>
      </w:pPr>
      <w:r w:rsidRPr="00B455A5">
        <w:rPr>
          <w:color w:val="000000"/>
          <w:lang w:bidi="ru-RU"/>
        </w:rPr>
        <w:t>эксплуатации</w:t>
      </w:r>
      <w:r w:rsidRPr="00B455A5">
        <w:rPr>
          <w:color w:val="000000"/>
          <w:lang w:bidi="ru-RU"/>
        </w:rPr>
        <w:tab/>
      </w: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  <w:proofErr w:type="gramStart"/>
      <w:r>
        <w:rPr>
          <w:color w:val="000000"/>
          <w:lang w:bidi="ru-RU"/>
        </w:rPr>
        <w:t>(категория непригодности и т.д.</w:t>
      </w:r>
      <w:proofErr w:type="gramEnd"/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Pr="00791EDF" w:rsidRDefault="00BD4EDE" w:rsidP="00BD4EDE">
      <w:pPr>
        <w:widowControl w:val="0"/>
        <w:rPr>
          <w:color w:val="000000"/>
          <w:lang w:bidi="ru-RU"/>
        </w:rPr>
      </w:pPr>
      <w:r w:rsidRPr="00791EDF">
        <w:rPr>
          <w:color w:val="000000"/>
          <w:lang w:bidi="ru-RU"/>
        </w:rPr>
        <w:t>Председатель комиссии:</w:t>
      </w:r>
    </w:p>
    <w:tbl>
      <w:tblPr>
        <w:tblOverlap w:val="never"/>
        <w:tblW w:w="93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7"/>
        <w:gridCol w:w="3378"/>
      </w:tblGrid>
      <w:tr w:rsidR="00BD4EDE" w:rsidRPr="00791EDF" w:rsidTr="00E500DA">
        <w:trPr>
          <w:trHeight w:hRule="exact" w:val="841"/>
          <w:jc w:val="center"/>
        </w:trPr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(должность, Ф.И.О.)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</w:tr>
      <w:tr w:rsidR="00BD4EDE" w:rsidRPr="00791EDF" w:rsidTr="00E500DA">
        <w:trPr>
          <w:trHeight w:hRule="exact" w:val="1088"/>
          <w:jc w:val="center"/>
        </w:trPr>
        <w:tc>
          <w:tcPr>
            <w:tcW w:w="5977" w:type="dxa"/>
            <w:shd w:val="clear" w:color="auto" w:fill="FFFFFF"/>
            <w:vAlign w:val="center"/>
          </w:tcPr>
          <w:p w:rsidR="00BD4EDE" w:rsidRPr="00791EDF" w:rsidRDefault="00BD4EDE" w:rsidP="00E500DA">
            <w:pPr>
              <w:widowControl w:val="0"/>
              <w:rPr>
                <w:color w:val="000000"/>
                <w:lang w:bidi="ru-RU"/>
              </w:rPr>
            </w:pPr>
            <w:r w:rsidRPr="00FB3A89">
              <w:rPr>
                <w:color w:val="000000"/>
                <w:lang w:bidi="ru-RU"/>
              </w:rPr>
              <w:t xml:space="preserve">     Члены</w:t>
            </w:r>
            <w:r w:rsidRPr="00791EDF">
              <w:rPr>
                <w:color w:val="000000"/>
                <w:lang w:bidi="ru-RU"/>
              </w:rPr>
              <w:t xml:space="preserve"> комиссии:</w:t>
            </w:r>
          </w:p>
        </w:tc>
        <w:tc>
          <w:tcPr>
            <w:tcW w:w="3378" w:type="dxa"/>
            <w:shd w:val="clear" w:color="auto" w:fill="FFFFFF"/>
          </w:tcPr>
          <w:p w:rsidR="00BD4EDE" w:rsidRPr="00791EDF" w:rsidRDefault="00BD4EDE" w:rsidP="00E500DA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BD4EDE" w:rsidRPr="00791EDF" w:rsidTr="00E500DA">
        <w:trPr>
          <w:trHeight w:hRule="exact" w:val="907"/>
          <w:jc w:val="center"/>
        </w:trPr>
        <w:tc>
          <w:tcPr>
            <w:tcW w:w="5977" w:type="dxa"/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(должность, Ф.И.О.)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</w:tr>
      <w:tr w:rsidR="00BD4EDE" w:rsidRPr="00791EDF" w:rsidTr="00E500DA">
        <w:trPr>
          <w:trHeight w:hRule="exact" w:val="915"/>
          <w:jc w:val="center"/>
        </w:trPr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  <w:proofErr w:type="gramStart"/>
            <w:r w:rsidRPr="00FB3A89">
              <w:rPr>
                <w:color w:val="000000"/>
                <w:sz w:val="18"/>
                <w:szCs w:val="18"/>
                <w:lang w:bidi="ru-RU"/>
              </w:rPr>
              <w:t>(должность.</w:t>
            </w:r>
            <w:proofErr w:type="gramEnd"/>
            <w:r w:rsidRPr="00FB3A89">
              <w:rPr>
                <w:color w:val="000000"/>
                <w:sz w:val="18"/>
                <w:szCs w:val="18"/>
                <w:lang w:bidi="ru-RU"/>
              </w:rPr>
              <w:t xml:space="preserve"> Ф.И.О.)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</w:tr>
      <w:tr w:rsidR="00BD4EDE" w:rsidRPr="00791EDF" w:rsidTr="00E500DA">
        <w:trPr>
          <w:trHeight w:hRule="exact" w:val="786"/>
          <w:jc w:val="center"/>
        </w:trPr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(должность, Ф.И.О.)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</w:tr>
      <w:tr w:rsidR="00BD4EDE" w:rsidRPr="00791EDF" w:rsidTr="00E500DA">
        <w:trPr>
          <w:trHeight w:hRule="exact" w:val="1050"/>
          <w:jc w:val="center"/>
        </w:trPr>
        <w:tc>
          <w:tcPr>
            <w:tcW w:w="5977" w:type="dxa"/>
            <w:shd w:val="clear" w:color="auto" w:fill="FFFFFF"/>
            <w:vAlign w:val="center"/>
          </w:tcPr>
          <w:p w:rsidR="00BD4EDE" w:rsidRPr="00791EDF" w:rsidRDefault="00BD4EDE" w:rsidP="00E500DA">
            <w:pPr>
              <w:widowControl w:val="0"/>
              <w:rPr>
                <w:color w:val="000000"/>
                <w:lang w:bidi="ru-RU"/>
              </w:rPr>
            </w:pPr>
            <w:r w:rsidRPr="00791EDF">
              <w:rPr>
                <w:color w:val="000000"/>
                <w:lang w:bidi="ru-RU"/>
              </w:rPr>
              <w:t>Приглашенные эксперты:</w:t>
            </w:r>
          </w:p>
        </w:tc>
        <w:tc>
          <w:tcPr>
            <w:tcW w:w="3378" w:type="dxa"/>
            <w:shd w:val="clear" w:color="auto" w:fill="FFFFFF"/>
          </w:tcPr>
          <w:p w:rsidR="00BD4EDE" w:rsidRPr="00791EDF" w:rsidRDefault="00BD4EDE" w:rsidP="00E500DA">
            <w:pPr>
              <w:widowControl w:val="0"/>
              <w:rPr>
                <w:rFonts w:ascii="Tahoma" w:eastAsia="Tahoma" w:hAnsi="Tahoma" w:cs="Tahoma"/>
                <w:color w:val="000000"/>
                <w:sz w:val="10"/>
                <w:szCs w:val="10"/>
                <w:lang w:bidi="ru-RU"/>
              </w:rPr>
            </w:pPr>
          </w:p>
        </w:tc>
      </w:tr>
      <w:tr w:rsidR="00BD4EDE" w:rsidRPr="00791EDF" w:rsidTr="00E500DA">
        <w:trPr>
          <w:trHeight w:hRule="exact" w:val="923"/>
          <w:jc w:val="center"/>
        </w:trPr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(должность, Ф.И.О.)</w:t>
            </w: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</w:tr>
      <w:tr w:rsidR="00BD4EDE" w:rsidRPr="00791EDF" w:rsidTr="00E500DA">
        <w:trPr>
          <w:trHeight w:hRule="exact" w:val="771"/>
          <w:jc w:val="center"/>
        </w:trPr>
        <w:tc>
          <w:tcPr>
            <w:tcW w:w="5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lastRenderedPageBreak/>
              <w:t>(должность, Ф.И.О.)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D4EDE" w:rsidRPr="00791EDF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  <w:r w:rsidRPr="00FB3A89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</w:tc>
      </w:tr>
      <w:tr w:rsidR="00BD4EDE" w:rsidRPr="00791EDF" w:rsidTr="00E500DA">
        <w:trPr>
          <w:trHeight w:hRule="exact" w:val="771"/>
          <w:jc w:val="center"/>
        </w:trPr>
        <w:tc>
          <w:tcPr>
            <w:tcW w:w="5977" w:type="dxa"/>
            <w:tcBorders>
              <w:top w:val="single" w:sz="4" w:space="0" w:color="auto"/>
            </w:tcBorders>
            <w:shd w:val="clear" w:color="auto" w:fill="FFFFFF"/>
          </w:tcPr>
          <w:p w:rsidR="00BD4EDE" w:rsidRPr="00C3433F" w:rsidRDefault="00BD4EDE" w:rsidP="00E500DA">
            <w:pPr>
              <w:widowControl w:val="0"/>
              <w:tabs>
                <w:tab w:val="left" w:pos="3725"/>
              </w:tabs>
              <w:jc w:val="both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 xml:space="preserve">                                           </w:t>
            </w:r>
            <w:r w:rsidRPr="00791EDF">
              <w:rPr>
                <w:color w:val="000000"/>
                <w:sz w:val="18"/>
                <w:szCs w:val="18"/>
                <w:lang w:bidi="ru-RU"/>
              </w:rPr>
              <w:t>(должность, Ф.И.О.)</w:t>
            </w:r>
            <w:r w:rsidRPr="00791EDF">
              <w:rPr>
                <w:color w:val="000000"/>
                <w:sz w:val="18"/>
                <w:szCs w:val="18"/>
                <w:lang w:bidi="ru-RU"/>
              </w:rPr>
              <w:tab/>
            </w:r>
            <w:r>
              <w:rPr>
                <w:color w:val="000000"/>
                <w:sz w:val="18"/>
                <w:szCs w:val="18"/>
                <w:lang w:bidi="ru-RU"/>
              </w:rPr>
              <w:t xml:space="preserve">                                </w:t>
            </w:r>
            <w:r w:rsidRPr="00791EDF">
              <w:rPr>
                <w:color w:val="000000"/>
                <w:sz w:val="18"/>
                <w:szCs w:val="18"/>
                <w:lang w:bidi="ru-RU"/>
              </w:rPr>
              <w:t>(подпись)</w:t>
            </w:r>
          </w:p>
          <w:p w:rsidR="00BD4EDE" w:rsidRPr="00FB3A89" w:rsidRDefault="00BD4EDE" w:rsidP="00E500DA">
            <w:pPr>
              <w:widowControl w:val="0"/>
              <w:ind w:left="2000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  <w:shd w:val="clear" w:color="auto" w:fill="FFFFFF"/>
          </w:tcPr>
          <w:p w:rsidR="00BD4EDE" w:rsidRPr="00FB3A89" w:rsidRDefault="00BD4EDE" w:rsidP="00E500DA">
            <w:pPr>
              <w:widowControl w:val="0"/>
              <w:ind w:left="760"/>
              <w:rPr>
                <w:color w:val="000000"/>
                <w:sz w:val="18"/>
                <w:szCs w:val="18"/>
                <w:lang w:bidi="ru-RU"/>
              </w:rPr>
            </w:pPr>
          </w:p>
        </w:tc>
      </w:tr>
    </w:tbl>
    <w:p w:rsidR="00BD4EDE" w:rsidRPr="00C3433F" w:rsidRDefault="00BD4EDE" w:rsidP="00BD4EDE">
      <w:pPr>
        <w:widowControl w:val="0"/>
        <w:tabs>
          <w:tab w:val="left" w:pos="3725"/>
        </w:tabs>
        <w:jc w:val="both"/>
        <w:rPr>
          <w:color w:val="000000"/>
          <w:sz w:val="18"/>
          <w:szCs w:val="18"/>
          <w:lang w:bidi="ru-RU"/>
        </w:rPr>
      </w:pPr>
    </w:p>
    <w:p w:rsidR="00BD4EDE" w:rsidRPr="00791EDF" w:rsidRDefault="00BD4EDE" w:rsidP="00BD4EDE">
      <w:pPr>
        <w:widowControl w:val="0"/>
        <w:tabs>
          <w:tab w:val="left" w:pos="3725"/>
        </w:tabs>
        <w:jc w:val="both"/>
        <w:rPr>
          <w:color w:val="000000"/>
          <w:lang w:bidi="ru-RU"/>
        </w:rPr>
      </w:pPr>
    </w:p>
    <w:p w:rsidR="00BD4EDE" w:rsidRPr="00791EDF" w:rsidRDefault="00BD4EDE" w:rsidP="00BD4EDE">
      <w:pPr>
        <w:widowControl w:val="0"/>
        <w:rPr>
          <w:rFonts w:ascii="Tahoma" w:eastAsia="Tahoma" w:hAnsi="Tahoma" w:cs="Tahoma"/>
          <w:color w:val="000000"/>
          <w:sz w:val="2"/>
          <w:szCs w:val="2"/>
          <w:lang w:bidi="ru-RU"/>
        </w:rPr>
      </w:pPr>
    </w:p>
    <w:p w:rsidR="00BD4EDE" w:rsidRPr="00791EDF" w:rsidRDefault="00BD4EDE" w:rsidP="00BD4EDE">
      <w:pPr>
        <w:widowControl w:val="0"/>
        <w:rPr>
          <w:rFonts w:ascii="Tahoma" w:eastAsia="Tahoma" w:hAnsi="Tahoma" w:cs="Tahoma"/>
          <w:color w:val="000000"/>
          <w:sz w:val="2"/>
          <w:szCs w:val="2"/>
          <w:lang w:bidi="ru-RU"/>
        </w:rPr>
      </w:pPr>
    </w:p>
    <w:p w:rsidR="00BD4EDE" w:rsidRPr="00791EDF" w:rsidRDefault="00BD4EDE" w:rsidP="00BD4EDE">
      <w:pPr>
        <w:widowControl w:val="0"/>
        <w:spacing w:before="15"/>
        <w:ind w:left="720"/>
        <w:rPr>
          <w:color w:val="000000"/>
          <w:lang w:bidi="ru-RU"/>
        </w:rPr>
      </w:pPr>
      <w:r w:rsidRPr="00791EDF">
        <w:rPr>
          <w:color w:val="000000"/>
          <w:lang w:bidi="ru-RU"/>
        </w:rPr>
        <w:t>Особые отметки:</w:t>
      </w:r>
    </w:p>
    <w:p w:rsidR="00BD4EDE" w:rsidRPr="00791EDF" w:rsidRDefault="00BD4EDE" w:rsidP="00BD4EDE">
      <w:pPr>
        <w:widowControl w:val="0"/>
        <w:spacing w:before="15"/>
        <w:ind w:left="720"/>
        <w:rPr>
          <w:color w:val="000000"/>
          <w:lang w:bidi="ru-RU"/>
        </w:rPr>
      </w:pPr>
      <w:r w:rsidRPr="00791EDF">
        <w:rPr>
          <w:color w:val="000000"/>
          <w:lang w:bidi="ru-RU"/>
        </w:rPr>
        <w:t>____________________________________________________________________________________________________________________________________</w:t>
      </w:r>
    </w:p>
    <w:p w:rsidR="00BD4EDE" w:rsidRPr="00791EDF" w:rsidRDefault="00BD4EDE" w:rsidP="00BD4EDE">
      <w:pPr>
        <w:widowControl w:val="0"/>
        <w:spacing w:after="1341"/>
        <w:ind w:left="1920"/>
        <w:rPr>
          <w:color w:val="000000"/>
          <w:lang w:bidi="ru-RU"/>
        </w:rPr>
      </w:pPr>
      <w:r w:rsidRPr="00791EDF">
        <w:rPr>
          <w:color w:val="000000"/>
          <w:lang w:bidi="ru-RU"/>
        </w:rPr>
        <w:t>(сведения о наличии особого мнения член</w:t>
      </w:r>
      <w:proofErr w:type="gramStart"/>
      <w:r w:rsidRPr="00791EDF">
        <w:rPr>
          <w:color w:val="000000"/>
          <w:lang w:bidi="ru-RU"/>
        </w:rPr>
        <w:t>а(</w:t>
      </w:r>
      <w:proofErr w:type="spellStart"/>
      <w:proofErr w:type="gramEnd"/>
      <w:r w:rsidRPr="00791EDF">
        <w:rPr>
          <w:color w:val="000000"/>
          <w:lang w:bidi="ru-RU"/>
        </w:rPr>
        <w:t>ов</w:t>
      </w:r>
      <w:proofErr w:type="spellEnd"/>
      <w:r w:rsidRPr="00791EDF">
        <w:rPr>
          <w:color w:val="000000"/>
          <w:lang w:bidi="ru-RU"/>
        </w:rPr>
        <w:t>) комиссии)</w:t>
      </w:r>
    </w:p>
    <w:p w:rsidR="00BD4EDE" w:rsidRPr="00791EDF" w:rsidRDefault="00BD4EDE" w:rsidP="00BD4EDE">
      <w:pPr>
        <w:widowControl w:val="0"/>
        <w:ind w:left="440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BD4EDE" w:rsidRDefault="00BD4EDE" w:rsidP="00BD4EDE">
      <w:pPr>
        <w:widowControl w:val="0"/>
        <w:spacing w:line="240" w:lineRule="exact"/>
        <w:ind w:left="1560"/>
        <w:rPr>
          <w:color w:val="000000"/>
          <w:lang w:bidi="ru-RU"/>
        </w:rPr>
      </w:pPr>
    </w:p>
    <w:p w:rsidR="00FF6D0C" w:rsidRDefault="00FF6D0C" w:rsidP="00BD4EDE">
      <w:pPr>
        <w:jc w:val="right"/>
        <w:rPr>
          <w:lang w:eastAsia="en-US"/>
        </w:rPr>
      </w:pPr>
    </w:p>
    <w:p w:rsidR="00FF6D0C" w:rsidRDefault="00FF6D0C" w:rsidP="00A121FC">
      <w:pPr>
        <w:rPr>
          <w:lang w:eastAsia="en-US"/>
        </w:rPr>
      </w:pPr>
    </w:p>
    <w:p w:rsidR="00FF6D0C" w:rsidRDefault="00FF6D0C" w:rsidP="00A121FC">
      <w:pPr>
        <w:rPr>
          <w:lang w:eastAsia="en-US"/>
        </w:rPr>
      </w:pPr>
    </w:p>
    <w:p w:rsidR="00FF6D0C" w:rsidRDefault="00FF6D0C" w:rsidP="00A121FC">
      <w:pPr>
        <w:rPr>
          <w:lang w:eastAsia="en-US"/>
        </w:rPr>
      </w:pPr>
    </w:p>
    <w:p w:rsidR="00FF6D0C" w:rsidRDefault="00FF6D0C" w:rsidP="00A121FC">
      <w:pPr>
        <w:rPr>
          <w:lang w:eastAsia="en-US"/>
        </w:rPr>
      </w:pPr>
    </w:p>
    <w:p w:rsidR="00FF6D0C" w:rsidRPr="00A121FC" w:rsidRDefault="00FF6D0C" w:rsidP="00A121FC">
      <w:pPr>
        <w:rPr>
          <w:lang w:eastAsia="en-US"/>
        </w:rPr>
      </w:pPr>
    </w:p>
    <w:p w:rsidR="00A121FC" w:rsidRDefault="00A121FC" w:rsidP="00A121FC">
      <w:pPr>
        <w:rPr>
          <w:lang w:eastAsia="en-US"/>
        </w:rPr>
      </w:pPr>
    </w:p>
    <w:p w:rsidR="00A121FC" w:rsidRPr="00A121FC" w:rsidRDefault="00A121FC" w:rsidP="00BD4EDE">
      <w:pPr>
        <w:tabs>
          <w:tab w:val="left" w:pos="1052"/>
        </w:tabs>
        <w:rPr>
          <w:lang w:eastAsia="en-US"/>
        </w:rPr>
      </w:pPr>
      <w:r>
        <w:rPr>
          <w:lang w:eastAsia="en-US"/>
        </w:rPr>
        <w:tab/>
      </w:r>
    </w:p>
    <w:p w:rsidR="00A121FC" w:rsidRDefault="00A121FC" w:rsidP="00A121FC">
      <w:pPr>
        <w:tabs>
          <w:tab w:val="left" w:pos="1052"/>
        </w:tabs>
        <w:rPr>
          <w:lang w:eastAsia="en-US"/>
        </w:rPr>
      </w:pPr>
    </w:p>
    <w:sectPr w:rsidR="00A1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2CA"/>
    <w:multiLevelType w:val="hybridMultilevel"/>
    <w:tmpl w:val="05504BEC"/>
    <w:lvl w:ilvl="0" w:tplc="5B96E0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75AEB"/>
    <w:multiLevelType w:val="hybridMultilevel"/>
    <w:tmpl w:val="12E40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30B57"/>
    <w:multiLevelType w:val="hybridMultilevel"/>
    <w:tmpl w:val="ED7AFCD6"/>
    <w:lvl w:ilvl="0" w:tplc="AED4875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E3A5CE8"/>
    <w:multiLevelType w:val="multilevel"/>
    <w:tmpl w:val="10BC7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D6"/>
    <w:rsid w:val="000C432B"/>
    <w:rsid w:val="004A0325"/>
    <w:rsid w:val="007B0EFA"/>
    <w:rsid w:val="008930C7"/>
    <w:rsid w:val="009B4C24"/>
    <w:rsid w:val="00A121FC"/>
    <w:rsid w:val="00A76A05"/>
    <w:rsid w:val="00AA7A88"/>
    <w:rsid w:val="00BD4EDE"/>
    <w:rsid w:val="00BF493B"/>
    <w:rsid w:val="00BF736F"/>
    <w:rsid w:val="00CC384D"/>
    <w:rsid w:val="00DF0B17"/>
    <w:rsid w:val="00E66AAA"/>
    <w:rsid w:val="00ED4AFF"/>
    <w:rsid w:val="00F335D6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05"/>
    <w:pPr>
      <w:ind w:left="720"/>
      <w:contextualSpacing/>
    </w:pPr>
  </w:style>
  <w:style w:type="character" w:customStyle="1" w:styleId="2Exact">
    <w:name w:val="Основной текст (2) Exact"/>
    <w:basedOn w:val="a0"/>
    <w:rsid w:val="00ED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ED4AFF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ED4AFF"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D4AF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D4AFF"/>
    <w:rPr>
      <w:rFonts w:ascii="Arial Narrow" w:eastAsia="Arial Narrow" w:hAnsi="Arial Narrow" w:cs="Arial Narrow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D4A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D4A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ED4AFF"/>
    <w:rPr>
      <w:rFonts w:ascii="Franklin Gothic Heavy" w:eastAsia="Franklin Gothic Heavy" w:hAnsi="Franklin Gothic Heavy" w:cs="Franklin Gothic Heavy"/>
      <w:sz w:val="15"/>
      <w:szCs w:val="15"/>
      <w:shd w:val="clear" w:color="auto" w:fill="FFFFFF"/>
    </w:rPr>
  </w:style>
  <w:style w:type="character" w:customStyle="1" w:styleId="1LucidaSansUnicode115pt">
    <w:name w:val="Заголовок №1 + Lucida Sans Unicode;11;5 pt"/>
    <w:basedOn w:val="1"/>
    <w:rsid w:val="00ED4AF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ED4AFF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TimesNewRoman13pt">
    <w:name w:val="Заголовок №2 + Times New Roman;13 pt"/>
    <w:basedOn w:val="2"/>
    <w:rsid w:val="00ED4A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D4A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D4A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"/>
    <w:basedOn w:val="a0"/>
    <w:rsid w:val="00ED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ED4AF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  <w:lang w:eastAsia="en-US"/>
    </w:rPr>
  </w:style>
  <w:style w:type="paragraph" w:customStyle="1" w:styleId="8">
    <w:name w:val="Основной текст (8)"/>
    <w:basedOn w:val="a"/>
    <w:link w:val="8Exact"/>
    <w:rsid w:val="00ED4AFF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ED4AFF"/>
    <w:pPr>
      <w:widowControl w:val="0"/>
      <w:shd w:val="clear" w:color="auto" w:fill="FFFFFF"/>
      <w:spacing w:before="420" w:line="0" w:lineRule="atLeast"/>
      <w:jc w:val="center"/>
    </w:pPr>
    <w:rPr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ED4AFF"/>
    <w:pPr>
      <w:widowControl w:val="0"/>
      <w:shd w:val="clear" w:color="auto" w:fill="FFFFFF"/>
      <w:spacing w:before="420" w:line="0" w:lineRule="atLeast"/>
      <w:jc w:val="center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ED4AFF"/>
    <w:pPr>
      <w:widowControl w:val="0"/>
      <w:shd w:val="clear" w:color="auto" w:fill="FFFFFF"/>
      <w:spacing w:before="10320" w:line="0" w:lineRule="atLeast"/>
    </w:pPr>
    <w:rPr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D4AFF"/>
    <w:pPr>
      <w:widowControl w:val="0"/>
      <w:shd w:val="clear" w:color="auto" w:fill="FFFFFF"/>
      <w:spacing w:before="60" w:after="60" w:line="0" w:lineRule="atLeast"/>
    </w:pPr>
    <w:rPr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ED4AFF"/>
    <w:pPr>
      <w:widowControl w:val="0"/>
      <w:shd w:val="clear" w:color="auto" w:fill="FFFFFF"/>
      <w:spacing w:line="283" w:lineRule="exact"/>
      <w:jc w:val="both"/>
      <w:outlineLvl w:val="0"/>
    </w:pPr>
    <w:rPr>
      <w:rFonts w:ascii="Franklin Gothic Heavy" w:eastAsia="Franklin Gothic Heavy" w:hAnsi="Franklin Gothic Heavy" w:cs="Franklin Gothic Heavy"/>
      <w:sz w:val="15"/>
      <w:szCs w:val="15"/>
      <w:lang w:eastAsia="en-US"/>
    </w:rPr>
  </w:style>
  <w:style w:type="paragraph" w:customStyle="1" w:styleId="20">
    <w:name w:val="Заголовок №2"/>
    <w:basedOn w:val="a"/>
    <w:link w:val="2"/>
    <w:rsid w:val="00ED4AFF"/>
    <w:pPr>
      <w:widowControl w:val="0"/>
      <w:shd w:val="clear" w:color="auto" w:fill="FFFFFF"/>
      <w:spacing w:before="540" w:after="120"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ED4AFF"/>
    <w:pPr>
      <w:widowControl w:val="0"/>
      <w:shd w:val="clear" w:color="auto" w:fill="FFFFFF"/>
      <w:spacing w:after="600" w:line="0" w:lineRule="atLeast"/>
      <w:jc w:val="both"/>
    </w:pPr>
    <w:rPr>
      <w:sz w:val="20"/>
      <w:szCs w:val="20"/>
      <w:lang w:eastAsia="en-US"/>
    </w:rPr>
  </w:style>
  <w:style w:type="paragraph" w:customStyle="1" w:styleId="a5">
    <w:name w:val="Подпись к таблице"/>
    <w:basedOn w:val="a"/>
    <w:link w:val="a4"/>
    <w:rsid w:val="00ED4AFF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22">
    <w:name w:val="Основной текст (2)_"/>
    <w:basedOn w:val="a0"/>
    <w:rsid w:val="00A121FC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No Spacing"/>
    <w:uiPriority w:val="1"/>
    <w:qFormat/>
    <w:rsid w:val="007B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A05"/>
    <w:pPr>
      <w:ind w:left="720"/>
      <w:contextualSpacing/>
    </w:pPr>
  </w:style>
  <w:style w:type="character" w:customStyle="1" w:styleId="2Exact">
    <w:name w:val="Основной текст (2) Exact"/>
    <w:basedOn w:val="a0"/>
    <w:rsid w:val="00ED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ED4AFF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character" w:customStyle="1" w:styleId="8Exact">
    <w:name w:val="Основной текст (8) Exact"/>
    <w:basedOn w:val="a0"/>
    <w:link w:val="8"/>
    <w:rsid w:val="00ED4AFF"/>
    <w:rPr>
      <w:rFonts w:ascii="Franklin Gothic Medium" w:eastAsia="Franklin Gothic Medium" w:hAnsi="Franklin Gothic Medium" w:cs="Franklin Gothic Medium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D4AF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D4AFF"/>
    <w:rPr>
      <w:rFonts w:ascii="Arial Narrow" w:eastAsia="Arial Narrow" w:hAnsi="Arial Narrow" w:cs="Arial Narrow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D4A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ED4AF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">
    <w:name w:val="Заголовок №1_"/>
    <w:basedOn w:val="a0"/>
    <w:link w:val="10"/>
    <w:rsid w:val="00ED4AFF"/>
    <w:rPr>
      <w:rFonts w:ascii="Franklin Gothic Heavy" w:eastAsia="Franklin Gothic Heavy" w:hAnsi="Franklin Gothic Heavy" w:cs="Franklin Gothic Heavy"/>
      <w:sz w:val="15"/>
      <w:szCs w:val="15"/>
      <w:shd w:val="clear" w:color="auto" w:fill="FFFFFF"/>
    </w:rPr>
  </w:style>
  <w:style w:type="character" w:customStyle="1" w:styleId="1LucidaSansUnicode115pt">
    <w:name w:val="Заголовок №1 + Lucida Sans Unicode;11;5 pt"/>
    <w:basedOn w:val="1"/>
    <w:rsid w:val="00ED4AFF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">
    <w:name w:val="Заголовок №2_"/>
    <w:basedOn w:val="a0"/>
    <w:link w:val="20"/>
    <w:rsid w:val="00ED4AFF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TimesNewRoman13pt">
    <w:name w:val="Заголовок №2 + Times New Roman;13 pt"/>
    <w:basedOn w:val="2"/>
    <w:rsid w:val="00ED4A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ED4AF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D4AF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"/>
    <w:basedOn w:val="a0"/>
    <w:rsid w:val="00ED4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rsid w:val="00ED4AF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1"/>
      <w:szCs w:val="11"/>
      <w:lang w:eastAsia="en-US"/>
    </w:rPr>
  </w:style>
  <w:style w:type="paragraph" w:customStyle="1" w:styleId="8">
    <w:name w:val="Основной текст (8)"/>
    <w:basedOn w:val="a"/>
    <w:link w:val="8Exact"/>
    <w:rsid w:val="00ED4AFF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ED4AFF"/>
    <w:pPr>
      <w:widowControl w:val="0"/>
      <w:shd w:val="clear" w:color="auto" w:fill="FFFFFF"/>
      <w:spacing w:before="420" w:line="0" w:lineRule="atLeast"/>
      <w:jc w:val="center"/>
    </w:pPr>
    <w:rPr>
      <w:sz w:val="18"/>
      <w:szCs w:val="18"/>
      <w:lang w:eastAsia="en-US"/>
    </w:rPr>
  </w:style>
  <w:style w:type="paragraph" w:customStyle="1" w:styleId="40">
    <w:name w:val="Основной текст (4)"/>
    <w:basedOn w:val="a"/>
    <w:link w:val="4"/>
    <w:rsid w:val="00ED4AFF"/>
    <w:pPr>
      <w:widowControl w:val="0"/>
      <w:shd w:val="clear" w:color="auto" w:fill="FFFFFF"/>
      <w:spacing w:before="420" w:line="0" w:lineRule="atLeast"/>
      <w:jc w:val="center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ED4AFF"/>
    <w:pPr>
      <w:widowControl w:val="0"/>
      <w:shd w:val="clear" w:color="auto" w:fill="FFFFFF"/>
      <w:spacing w:before="10320" w:line="0" w:lineRule="atLeast"/>
    </w:pPr>
    <w:rPr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ED4AFF"/>
    <w:pPr>
      <w:widowControl w:val="0"/>
      <w:shd w:val="clear" w:color="auto" w:fill="FFFFFF"/>
      <w:spacing w:before="60" w:after="60" w:line="0" w:lineRule="atLeast"/>
    </w:pPr>
    <w:rPr>
      <w:b/>
      <w:bCs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ED4AFF"/>
    <w:pPr>
      <w:widowControl w:val="0"/>
      <w:shd w:val="clear" w:color="auto" w:fill="FFFFFF"/>
      <w:spacing w:line="283" w:lineRule="exact"/>
      <w:jc w:val="both"/>
      <w:outlineLvl w:val="0"/>
    </w:pPr>
    <w:rPr>
      <w:rFonts w:ascii="Franklin Gothic Heavy" w:eastAsia="Franklin Gothic Heavy" w:hAnsi="Franklin Gothic Heavy" w:cs="Franklin Gothic Heavy"/>
      <w:sz w:val="15"/>
      <w:szCs w:val="15"/>
      <w:lang w:eastAsia="en-US"/>
    </w:rPr>
  </w:style>
  <w:style w:type="paragraph" w:customStyle="1" w:styleId="20">
    <w:name w:val="Заголовок №2"/>
    <w:basedOn w:val="a"/>
    <w:link w:val="2"/>
    <w:rsid w:val="00ED4AFF"/>
    <w:pPr>
      <w:widowControl w:val="0"/>
      <w:shd w:val="clear" w:color="auto" w:fill="FFFFFF"/>
      <w:spacing w:before="540" w:after="120"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ED4AFF"/>
    <w:pPr>
      <w:widowControl w:val="0"/>
      <w:shd w:val="clear" w:color="auto" w:fill="FFFFFF"/>
      <w:spacing w:after="600" w:line="0" w:lineRule="atLeast"/>
      <w:jc w:val="both"/>
    </w:pPr>
    <w:rPr>
      <w:sz w:val="20"/>
      <w:szCs w:val="20"/>
      <w:lang w:eastAsia="en-US"/>
    </w:rPr>
  </w:style>
  <w:style w:type="paragraph" w:customStyle="1" w:styleId="a5">
    <w:name w:val="Подпись к таблице"/>
    <w:basedOn w:val="a"/>
    <w:link w:val="a4"/>
    <w:rsid w:val="00ED4AFF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customStyle="1" w:styleId="22">
    <w:name w:val="Основной текст (2)_"/>
    <w:basedOn w:val="a0"/>
    <w:rsid w:val="00A121FC"/>
    <w:rPr>
      <w:rFonts w:ascii="Times New Roman" w:eastAsia="Times New Roman" w:hAnsi="Times New Roman" w:cs="Times New Roman"/>
      <w:shd w:val="clear" w:color="auto" w:fill="FFFFFF"/>
    </w:rPr>
  </w:style>
  <w:style w:type="paragraph" w:styleId="a6">
    <w:name w:val="No Spacing"/>
    <w:uiPriority w:val="1"/>
    <w:qFormat/>
    <w:rsid w:val="007B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2019-08-07T09:57:00Z</dcterms:created>
  <dcterms:modified xsi:type="dcterms:W3CDTF">2019-08-13T05:45:00Z</dcterms:modified>
</cp:coreProperties>
</file>