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7D" w:rsidRDefault="003110BF" w:rsidP="00C54B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СЕЛИНСКОГО</w:t>
      </w:r>
      <w:r w:rsidR="00C54B7D">
        <w:rPr>
          <w:b/>
          <w:bCs/>
          <w:sz w:val="28"/>
        </w:rPr>
        <w:t xml:space="preserve"> СЕЛЬСКОГО ПОСЕЛЕНИЯ КИЛЬМЕЗСКОГО РАЙОНА   КИРОВСКОЙ ОБЛАСТИ</w:t>
      </w:r>
    </w:p>
    <w:p w:rsidR="00C54B7D" w:rsidRDefault="00C54B7D" w:rsidP="00C54B7D">
      <w:pPr>
        <w:jc w:val="center"/>
        <w:rPr>
          <w:b/>
          <w:bCs/>
          <w:sz w:val="28"/>
        </w:rPr>
      </w:pPr>
    </w:p>
    <w:p w:rsidR="00C54B7D" w:rsidRDefault="00C54B7D" w:rsidP="00C54B7D">
      <w:pPr>
        <w:jc w:val="center"/>
        <w:rPr>
          <w:b/>
          <w:bCs/>
          <w:sz w:val="28"/>
        </w:rPr>
      </w:pPr>
    </w:p>
    <w:p w:rsidR="00C54B7D" w:rsidRDefault="00C54B7D" w:rsidP="00C54B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 О С Т А Н О В Л Е Н И Е</w:t>
      </w:r>
    </w:p>
    <w:p w:rsidR="00C54B7D" w:rsidRDefault="00C54B7D" w:rsidP="00C54B7D">
      <w:pPr>
        <w:rPr>
          <w:sz w:val="28"/>
        </w:rPr>
      </w:pPr>
    </w:p>
    <w:p w:rsidR="00C54B7D" w:rsidRDefault="002F49F3" w:rsidP="00C54B7D">
      <w:pPr>
        <w:rPr>
          <w:color w:val="FF0000"/>
          <w:sz w:val="28"/>
        </w:rPr>
      </w:pPr>
      <w:r>
        <w:rPr>
          <w:sz w:val="28"/>
        </w:rPr>
        <w:t>03</w:t>
      </w:r>
      <w:r w:rsidR="003110BF">
        <w:rPr>
          <w:sz w:val="28"/>
        </w:rPr>
        <w:t>.05.2018</w:t>
      </w:r>
      <w:r w:rsidR="00C54B7D">
        <w:rPr>
          <w:sz w:val="28"/>
        </w:rPr>
        <w:t xml:space="preserve">                                                                                               № </w:t>
      </w:r>
      <w:r w:rsidR="00E33E4A">
        <w:rPr>
          <w:sz w:val="28"/>
        </w:rPr>
        <w:t>1</w:t>
      </w:r>
      <w:r w:rsidR="003110BF">
        <w:rPr>
          <w:sz w:val="28"/>
        </w:rPr>
        <w:t>2</w:t>
      </w:r>
    </w:p>
    <w:p w:rsidR="00C54B7D" w:rsidRDefault="00055D51" w:rsidP="00C54B7D">
      <w:pPr>
        <w:jc w:val="center"/>
        <w:rPr>
          <w:sz w:val="28"/>
        </w:rPr>
      </w:pPr>
      <w:r>
        <w:rPr>
          <w:sz w:val="28"/>
        </w:rPr>
        <w:t>д.Селино</w:t>
      </w:r>
    </w:p>
    <w:p w:rsidR="00C54B7D" w:rsidRDefault="00C54B7D" w:rsidP="00C54B7D">
      <w:pPr>
        <w:rPr>
          <w:sz w:val="28"/>
        </w:rPr>
      </w:pPr>
    </w:p>
    <w:p w:rsidR="00D430DB" w:rsidRDefault="00D430DB" w:rsidP="00055D51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проведения антикоррупционной     экспертизы  нормативных правовых</w:t>
      </w:r>
      <w:r w:rsidR="003110BF">
        <w:rPr>
          <w:b/>
          <w:sz w:val="28"/>
          <w:szCs w:val="28"/>
        </w:rPr>
        <w:t xml:space="preserve"> актов администрации Селинского</w:t>
      </w:r>
      <w:r>
        <w:rPr>
          <w:b/>
          <w:sz w:val="28"/>
          <w:szCs w:val="28"/>
        </w:rPr>
        <w:t xml:space="preserve"> сельского поселения и их проектов</w:t>
      </w:r>
    </w:p>
    <w:p w:rsidR="00D430DB" w:rsidRDefault="00D430DB" w:rsidP="00055D51">
      <w:pPr>
        <w:jc w:val="center"/>
        <w:rPr>
          <w:sz w:val="28"/>
          <w:szCs w:val="28"/>
        </w:rPr>
      </w:pPr>
    </w:p>
    <w:p w:rsidR="00D430DB" w:rsidRDefault="00D430DB" w:rsidP="00D430DB">
      <w:pPr>
        <w:ind w:firstLine="851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17.07.2009г.  № 2009г.  № 172- ФЗ «Об антикоррупционной экспертизе нормативных правовых актов и проектов нормативных правовых актов», руководствуясь Методикой проведения экспертизы нормативных правовых актов и проектов нормативных правовых актов,</w:t>
      </w:r>
      <w:r w:rsidR="00055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утвержденной Постановлением Правительства Российской Федерации от 26.02.2010 № 96, в целях выявления в проектах нормативных правовых актов и нормативных правовых</w:t>
      </w:r>
      <w:r w:rsidR="00055D51">
        <w:rPr>
          <w:sz w:val="28"/>
          <w:szCs w:val="28"/>
        </w:rPr>
        <w:t xml:space="preserve"> актах администрации Селинского</w:t>
      </w:r>
      <w:r>
        <w:rPr>
          <w:sz w:val="28"/>
          <w:szCs w:val="28"/>
        </w:rPr>
        <w:t xml:space="preserve"> сельского поселения коррупциогенных факторов и их последующего устранения </w:t>
      </w:r>
      <w:bookmarkStart w:id="0" w:name="_GoBack"/>
      <w:r w:rsidR="003110BF">
        <w:rPr>
          <w:sz w:val="28"/>
          <w:szCs w:val="28"/>
        </w:rPr>
        <w:t>администрация Селинского</w:t>
      </w:r>
      <w:r>
        <w:rPr>
          <w:sz w:val="28"/>
          <w:szCs w:val="28"/>
        </w:rPr>
        <w:t xml:space="preserve"> сельского поселения ПОСТАНОВЛЯЕТ:</w:t>
      </w:r>
    </w:p>
    <w:bookmarkEnd w:id="0"/>
    <w:p w:rsidR="00D430DB" w:rsidRDefault="00D430DB" w:rsidP="00D430DB">
      <w:pPr>
        <w:jc w:val="center"/>
        <w:rPr>
          <w:sz w:val="28"/>
          <w:szCs w:val="28"/>
        </w:rPr>
      </w:pPr>
    </w:p>
    <w:p w:rsidR="00D430DB" w:rsidRDefault="00D430DB" w:rsidP="00D430DB">
      <w:pPr>
        <w:pStyle w:val="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проведения антикоррупционной экспертизы нормативных правовых</w:t>
      </w:r>
      <w:r w:rsidR="00055D51">
        <w:rPr>
          <w:rFonts w:ascii="Times New Roman" w:hAnsi="Times New Roman" w:cs="Times New Roman"/>
          <w:sz w:val="28"/>
          <w:szCs w:val="28"/>
        </w:rPr>
        <w:t xml:space="preserve"> актов администрации 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их проектов согласно приложению №1.</w:t>
      </w:r>
    </w:p>
    <w:p w:rsidR="00A93EB0" w:rsidRDefault="00D430DB" w:rsidP="00A93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93EB0">
        <w:rPr>
          <w:sz w:val="28"/>
          <w:szCs w:val="28"/>
        </w:rPr>
        <w:t xml:space="preserve"> Возложить функции по проведению антикоррупционной экспертизы нормативных правовых актов и проектов</w:t>
      </w:r>
      <w:r w:rsidR="00055D51">
        <w:rPr>
          <w:sz w:val="28"/>
          <w:szCs w:val="28"/>
        </w:rPr>
        <w:t xml:space="preserve"> </w:t>
      </w:r>
      <w:r w:rsidR="00A93EB0">
        <w:rPr>
          <w:sz w:val="28"/>
          <w:szCs w:val="28"/>
        </w:rPr>
        <w:t>нормативных правовых актов (далее –НПА), приним</w:t>
      </w:r>
      <w:r w:rsidR="00055D51">
        <w:rPr>
          <w:sz w:val="28"/>
          <w:szCs w:val="28"/>
        </w:rPr>
        <w:t>аемых администрацией Селинского</w:t>
      </w:r>
      <w:r w:rsidR="00A93EB0">
        <w:rPr>
          <w:sz w:val="28"/>
          <w:szCs w:val="28"/>
        </w:rPr>
        <w:t xml:space="preserve"> сельского поселения</w:t>
      </w:r>
      <w:r w:rsidR="00DB4485">
        <w:rPr>
          <w:sz w:val="28"/>
          <w:szCs w:val="28"/>
        </w:rPr>
        <w:t xml:space="preserve"> на специалистов.</w:t>
      </w:r>
    </w:p>
    <w:p w:rsidR="00D430DB" w:rsidRDefault="00A93EB0" w:rsidP="00D43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430D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430DB" w:rsidRDefault="00A93EB0" w:rsidP="00D43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430D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430DB" w:rsidRDefault="00D430DB" w:rsidP="00D430DB">
      <w:pPr>
        <w:jc w:val="both"/>
        <w:rPr>
          <w:sz w:val="28"/>
          <w:szCs w:val="28"/>
          <w:lang w:eastAsia="en-US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E33E4A" w:rsidRDefault="00D430DB" w:rsidP="00E33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3E4A">
        <w:rPr>
          <w:sz w:val="28"/>
          <w:szCs w:val="28"/>
        </w:rPr>
        <w:t xml:space="preserve">администрации </w:t>
      </w:r>
    </w:p>
    <w:p w:rsidR="00D430DB" w:rsidRDefault="00055D51" w:rsidP="00E33E4A">
      <w:pPr>
        <w:jc w:val="both"/>
        <w:rPr>
          <w:sz w:val="28"/>
          <w:szCs w:val="28"/>
        </w:rPr>
      </w:pPr>
      <w:r>
        <w:rPr>
          <w:sz w:val="28"/>
          <w:szCs w:val="28"/>
        </w:rPr>
        <w:t>Селинского</w:t>
      </w:r>
      <w:r w:rsidR="00E33E4A">
        <w:rPr>
          <w:sz w:val="28"/>
          <w:szCs w:val="28"/>
        </w:rPr>
        <w:t xml:space="preserve"> </w:t>
      </w:r>
      <w:r w:rsidR="00D430D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:                                                          </w:t>
      </w:r>
      <w:r>
        <w:rPr>
          <w:sz w:val="28"/>
          <w:szCs w:val="28"/>
        </w:rPr>
        <w:tab/>
        <w:t>Р.Г.Галимов</w:t>
      </w:r>
    </w:p>
    <w:p w:rsidR="00D430DB" w:rsidRDefault="00D430DB" w:rsidP="00D430DB">
      <w:pPr>
        <w:rPr>
          <w:rFonts w:ascii="Calibri" w:hAnsi="Calibri" w:cs="Calibri"/>
          <w:sz w:val="28"/>
          <w:szCs w:val="28"/>
        </w:rPr>
      </w:pPr>
    </w:p>
    <w:p w:rsidR="00D430DB" w:rsidRDefault="00D430DB" w:rsidP="00D430DB">
      <w:pPr>
        <w:rPr>
          <w:sz w:val="28"/>
          <w:szCs w:val="28"/>
        </w:rPr>
      </w:pPr>
    </w:p>
    <w:p w:rsidR="00D430DB" w:rsidRDefault="00D430DB" w:rsidP="00D430DB">
      <w:pPr>
        <w:rPr>
          <w:sz w:val="28"/>
          <w:szCs w:val="28"/>
        </w:rPr>
      </w:pPr>
    </w:p>
    <w:p w:rsidR="00D430DB" w:rsidRDefault="00D430DB" w:rsidP="00D430DB">
      <w:pPr>
        <w:rPr>
          <w:sz w:val="28"/>
          <w:szCs w:val="28"/>
        </w:rPr>
      </w:pPr>
    </w:p>
    <w:p w:rsidR="00D430DB" w:rsidRDefault="00D430DB" w:rsidP="00D430DB">
      <w:pPr>
        <w:rPr>
          <w:sz w:val="28"/>
          <w:szCs w:val="28"/>
        </w:rPr>
      </w:pPr>
    </w:p>
    <w:p w:rsidR="00D430DB" w:rsidRDefault="00D430DB" w:rsidP="00E33E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Приложение№1</w:t>
      </w:r>
    </w:p>
    <w:p w:rsidR="00D430DB" w:rsidRDefault="00D430DB" w:rsidP="00E33E4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430DB" w:rsidRPr="00EC4E48" w:rsidRDefault="00D430DB" w:rsidP="00521AC7">
      <w:pPr>
        <w:ind w:left="5664"/>
        <w:jc w:val="right"/>
      </w:pPr>
      <w:r w:rsidRPr="00EC4E48">
        <w:t>постанов</w:t>
      </w:r>
      <w:r w:rsidR="00055D51">
        <w:t>лением администрации Селинского</w:t>
      </w:r>
      <w:r w:rsidRPr="00EC4E48">
        <w:t xml:space="preserve"> сельского поселения Кильмезского района Кировской области от </w:t>
      </w:r>
      <w:r w:rsidR="002F49F3">
        <w:t>03</w:t>
      </w:r>
      <w:r w:rsidRPr="00EC4E48">
        <w:t>.0</w:t>
      </w:r>
      <w:r w:rsidR="00055D51">
        <w:t>5.2018</w:t>
      </w:r>
      <w:r w:rsidRPr="00EC4E48">
        <w:t xml:space="preserve"> № </w:t>
      </w:r>
      <w:r w:rsidR="00055D51">
        <w:t>12</w:t>
      </w:r>
    </w:p>
    <w:p w:rsidR="00D430DB" w:rsidRDefault="00D430DB" w:rsidP="00D430DB">
      <w:pPr>
        <w:jc w:val="center"/>
        <w:rPr>
          <w:sz w:val="28"/>
          <w:szCs w:val="28"/>
        </w:rPr>
      </w:pPr>
    </w:p>
    <w:p w:rsidR="00D430DB" w:rsidRDefault="00D430DB" w:rsidP="00D430D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430DB" w:rsidRDefault="00D430DB" w:rsidP="00D43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проведения антикоррупционной экспертизы нормативных правовых</w:t>
      </w:r>
      <w:r w:rsidR="00055D51">
        <w:rPr>
          <w:b/>
          <w:sz w:val="28"/>
          <w:szCs w:val="28"/>
        </w:rPr>
        <w:t xml:space="preserve"> актов администрации Селинского</w:t>
      </w:r>
      <w:r>
        <w:rPr>
          <w:b/>
          <w:sz w:val="28"/>
          <w:szCs w:val="28"/>
        </w:rPr>
        <w:t xml:space="preserve"> сельского поселения и их проектов</w:t>
      </w:r>
    </w:p>
    <w:p w:rsidR="00D430DB" w:rsidRDefault="00D430DB" w:rsidP="00D430DB">
      <w:pPr>
        <w:jc w:val="center"/>
        <w:rPr>
          <w:sz w:val="28"/>
          <w:szCs w:val="28"/>
        </w:rPr>
      </w:pPr>
    </w:p>
    <w:p w:rsidR="00D430DB" w:rsidRDefault="00D430DB" w:rsidP="00D430DB">
      <w:pPr>
        <w:rPr>
          <w:rFonts w:ascii="Calibri" w:hAnsi="Calibri" w:cs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1. Общие положения                                                                                                                                       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Настоящее Положение разработано в соответствии с Федеральными законами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 и устанавливает порядок проведения антикоррупционной экспертизы проектов нормативных правовых</w:t>
      </w:r>
      <w:r w:rsidR="00055D51">
        <w:rPr>
          <w:sz w:val="28"/>
          <w:szCs w:val="28"/>
        </w:rPr>
        <w:t xml:space="preserve"> актов администрации Селинского</w:t>
      </w:r>
      <w:r>
        <w:rPr>
          <w:sz w:val="28"/>
          <w:szCs w:val="28"/>
        </w:rPr>
        <w:t xml:space="preserve"> сельского поселения (далее проекты нормативных правовых актов) и нормативных правовых</w:t>
      </w:r>
      <w:r w:rsidR="00055D51">
        <w:rPr>
          <w:sz w:val="28"/>
          <w:szCs w:val="28"/>
        </w:rPr>
        <w:t xml:space="preserve"> актов администрации Селинского</w:t>
      </w:r>
      <w:r>
        <w:rPr>
          <w:sz w:val="28"/>
          <w:szCs w:val="28"/>
        </w:rPr>
        <w:t xml:space="preserve"> сельского поселения (далее- нормативные правовые а</w:t>
      </w:r>
      <w:r w:rsidR="00055D51">
        <w:rPr>
          <w:sz w:val="28"/>
          <w:szCs w:val="28"/>
        </w:rPr>
        <w:t>кты) в администрации Селинского</w:t>
      </w:r>
      <w:r>
        <w:rPr>
          <w:sz w:val="28"/>
          <w:szCs w:val="28"/>
        </w:rPr>
        <w:t xml:space="preserve"> сельского поселения (далее – администрация поселения), порядок и срок подготовки заключений, составляемых при проведении антикоррупционной экспертизы.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Под антикоррупционной экспертизой нормативных правовых актов и нормативных правовых актов в администрации поселения (далее - антикоррупционная экспертиза) для целей настоящего Положения понимается деятельность, направленная на выявление в нормативных правовых актах или проектах нормативных правовых актов положений, способствующих созданию условий для проявления коррупции, и предотвращение включения в них указанных положений. </w:t>
      </w:r>
    </w:p>
    <w:p w:rsidR="00D430DB" w:rsidRDefault="00D430DB" w:rsidP="00D430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и сроки проведения антикоррупционной экспертизы проектов нормативных правовых а</w:t>
      </w:r>
      <w:r w:rsidR="00055D51">
        <w:rPr>
          <w:b/>
          <w:sz w:val="28"/>
          <w:szCs w:val="28"/>
        </w:rPr>
        <w:t>ктов в администрации Селинского</w:t>
      </w:r>
      <w:r>
        <w:rPr>
          <w:b/>
          <w:sz w:val="28"/>
          <w:szCs w:val="28"/>
        </w:rPr>
        <w:t xml:space="preserve"> сельского поселения 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Антикоррупционная экспертиза проектов нормативных правовых актов проводится при проведении правовой экспертизы сп</w:t>
      </w:r>
      <w:r w:rsidR="00055D51">
        <w:rPr>
          <w:sz w:val="28"/>
          <w:szCs w:val="28"/>
        </w:rPr>
        <w:t>ециалистами администрации Селинского</w:t>
      </w:r>
      <w:r>
        <w:rPr>
          <w:sz w:val="28"/>
          <w:szCs w:val="28"/>
        </w:rPr>
        <w:t xml:space="preserve"> сельского поселения в соответствии с Федеральным законом «Об антикоррупционной экспертизе нормативных правовых актов и проектов нормативных правовых актов» (далее - Закон),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Антикоррупционная экспертиза проекта нормативного правового акта проводится в течение 5 рабочих дней со дня поступления проекта на экспертизу.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Выявление в проекте нормативного правового акта коррупциогенные факторы отражаются в заключении, составляемом при проведении антикоррупционной экспертизы.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2.4. В заключении отражаются следующие сведения: - дата и регистрационный номер заключения; - основание для проведения антикоррупционной экспертизы; - реквизиты проекта нормативного правового акта (наименование вида документа, наименование проекта нормативного правового акта); - выявление положения проекта нормативного правового акта, способствующие созданию условий для проявления коррупции, с указанием структурных единиц проекта документа (раздела, подраздела, пункта, подпункта, абзаца); - перечень выявленных коррупциогенных факторов; - предложения по устранению коррупциогенных факторов. В заключении также отражаются возможные негативные последствия сохранения в проекте нормативного правового акта выявленных коррупциогенных факторов.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Заключение оформляется на </w:t>
      </w:r>
      <w:r w:rsidR="00055D51">
        <w:rPr>
          <w:sz w:val="28"/>
          <w:szCs w:val="28"/>
        </w:rPr>
        <w:t>бланке администрации Селинского</w:t>
      </w:r>
      <w:r>
        <w:rPr>
          <w:sz w:val="28"/>
          <w:szCs w:val="28"/>
        </w:rPr>
        <w:t xml:space="preserve"> сельского поселения и подписывается специалистом поселения.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2.6. Заключение подлежит рассмотрению соответствующим функциональным подразде</w:t>
      </w:r>
      <w:r w:rsidR="00055D51">
        <w:rPr>
          <w:sz w:val="28"/>
          <w:szCs w:val="28"/>
        </w:rPr>
        <w:t>лением администрации Селинского</w:t>
      </w:r>
      <w:r>
        <w:rPr>
          <w:sz w:val="28"/>
          <w:szCs w:val="28"/>
        </w:rPr>
        <w:t xml:space="preserve"> сельского поселения (далее- администрации поселения), подготовившим проект нормативного правового акта.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2.7. При наличии разногласий, возникших при оценке указанных в заключении коррупциогенных факторов, автор проекта нормативного правового акта подготавливает лист разногласий. Заключение специалиста и лист разногласий прикладываются к проекту нормативного правового акта в напечатанном виде. Проект нормативного правового акта выносится н</w:t>
      </w:r>
      <w:r w:rsidR="00055D51">
        <w:rPr>
          <w:sz w:val="28"/>
          <w:szCs w:val="28"/>
        </w:rPr>
        <w:t>а рассмотрение главы Селинского</w:t>
      </w:r>
      <w:r>
        <w:rPr>
          <w:sz w:val="28"/>
          <w:szCs w:val="28"/>
        </w:rPr>
        <w:t xml:space="preserve"> сельского поселения с заключением и листом разногласий по инициативе специ</w:t>
      </w:r>
      <w:r w:rsidR="00055D51">
        <w:rPr>
          <w:sz w:val="28"/>
          <w:szCs w:val="28"/>
        </w:rPr>
        <w:t>алиста администрации Селинского</w:t>
      </w:r>
      <w:r>
        <w:rPr>
          <w:sz w:val="28"/>
          <w:szCs w:val="28"/>
        </w:rPr>
        <w:t xml:space="preserve"> сельского поселения, курирующего подразд</w:t>
      </w:r>
      <w:r w:rsidR="00055D51">
        <w:rPr>
          <w:sz w:val="28"/>
          <w:szCs w:val="28"/>
        </w:rPr>
        <w:t>еление администрации Селинского</w:t>
      </w:r>
      <w:r>
        <w:rPr>
          <w:sz w:val="28"/>
          <w:szCs w:val="28"/>
        </w:rPr>
        <w:t xml:space="preserve"> сельского поселения, подготовившее проект нормативного правового акта.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2.8. В случае если при проведении антикоррупционной экспертизы проекта нормативного правового акта коррупциогенные факторы не выявлены, составляется заключение об их отсутствии. </w:t>
      </w:r>
    </w:p>
    <w:p w:rsidR="00D430DB" w:rsidRDefault="00D430DB" w:rsidP="00D430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3. Порядок и сроки проведения антикоррупционной экспертизы </w:t>
      </w:r>
    </w:p>
    <w:p w:rsidR="00D430DB" w:rsidRDefault="00F1756F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</w:t>
      </w:r>
      <w:r w:rsidR="00D430DB">
        <w:rPr>
          <w:sz w:val="28"/>
          <w:szCs w:val="28"/>
        </w:rPr>
        <w:t>Антикоррупционная экспертиза действующих нормативных правовых актов осуществляется в соответствии с Федеральным законом «Об антикоррупционной экспертизе нормативных правовых актов и проектов нормативных правовых актов» специал</w:t>
      </w:r>
      <w:r w:rsidR="00055D51">
        <w:rPr>
          <w:sz w:val="28"/>
          <w:szCs w:val="28"/>
        </w:rPr>
        <w:t xml:space="preserve">истами администрации Селинского </w:t>
      </w:r>
      <w:r w:rsidR="00D430DB">
        <w:rPr>
          <w:sz w:val="28"/>
          <w:szCs w:val="28"/>
        </w:rPr>
        <w:t>сельского поселения при мониторинге применения нормативных правовых актов</w:t>
      </w:r>
      <w:r w:rsidR="00055D51">
        <w:rPr>
          <w:sz w:val="28"/>
          <w:szCs w:val="28"/>
        </w:rPr>
        <w:t>.</w:t>
      </w:r>
      <w:r w:rsidR="00D430DB">
        <w:rPr>
          <w:sz w:val="28"/>
          <w:szCs w:val="28"/>
        </w:rPr>
        <w:t xml:space="preserve"> Антикоррупционная экспертиза нормативного правового акта проводится в течение 5 рабочих дней со дня поступления нормативного - правового акта.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Выявленные в нормативном правовом акте коррупциогенные факторы отражаются в заключении, составляемом по результатам антикоррупционной экспертизы.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В заключении отражаются следующие сведения: - дата и регистрационный номер заключения; - основание для проведения </w:t>
      </w:r>
      <w:r>
        <w:rPr>
          <w:sz w:val="28"/>
          <w:szCs w:val="28"/>
        </w:rPr>
        <w:lastRenderedPageBreak/>
        <w:t xml:space="preserve">антикоррупционной экспертизы; - реквизиты нормативного правового акта (наименование вида документа, дата, регистрационный номер и наименование нормативного правового акта); - выявление положения нормативного правового акта, способствующие созданию условий для проявления коррупции, с указанием структурных единиц документа (раздела, подраздела, пункта, подпункта, абзаца); - перечень выявленных коррупциогенных факторов; - предложения по устранению коррупциогенных факторов. В заключении также отражаются возможные негативные последствия сохранения в нормативном правовом акте выявленных коррупциогенных факторов.                                    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3.4. Заключение подписывается специалистом администрации, </w:t>
      </w:r>
      <w:r w:rsidR="00D00478">
        <w:rPr>
          <w:sz w:val="28"/>
          <w:szCs w:val="28"/>
        </w:rPr>
        <w:t>и направляется главе Селинского</w:t>
      </w:r>
      <w:r>
        <w:rPr>
          <w:sz w:val="28"/>
          <w:szCs w:val="28"/>
        </w:rPr>
        <w:t xml:space="preserve"> сельского поселения для рассмотрения и принятия мер.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3.5. Заключение предварительно рассматривается согласительной рабочей группой, в состав которой входят соответствующие функциональные органы либо функциональное подразделение администрации поселения, иные заинтересованные лица. По результатам рассмотрения заключения согласительной рабочей группой принимается решение, носящее рекомендательн</w:t>
      </w:r>
      <w:r w:rsidR="00D00478">
        <w:rPr>
          <w:sz w:val="28"/>
          <w:szCs w:val="28"/>
        </w:rPr>
        <w:t>ый характер для главы Селинского</w:t>
      </w:r>
      <w:r>
        <w:rPr>
          <w:sz w:val="28"/>
          <w:szCs w:val="28"/>
        </w:rPr>
        <w:t xml:space="preserve"> сельского поселения, а также подготавливается </w:t>
      </w:r>
      <w:r w:rsidR="00D00478">
        <w:rPr>
          <w:sz w:val="28"/>
          <w:szCs w:val="28"/>
        </w:rPr>
        <w:t>проект решения главы Селинского</w:t>
      </w:r>
      <w:r>
        <w:rPr>
          <w:sz w:val="28"/>
          <w:szCs w:val="28"/>
        </w:rPr>
        <w:t xml:space="preserve"> сельского поселения о внесении изменений в действующий нормативный правовой акт, содержащий коррупционные факторы, либо о его отмене (признании утратившим силу). К проекту решения прилагается заключение специ</w:t>
      </w:r>
      <w:r w:rsidR="00D00478">
        <w:rPr>
          <w:sz w:val="28"/>
          <w:szCs w:val="28"/>
        </w:rPr>
        <w:t>алиста администрации Селинского</w:t>
      </w:r>
      <w:r>
        <w:rPr>
          <w:sz w:val="28"/>
          <w:szCs w:val="28"/>
        </w:rPr>
        <w:t xml:space="preserve"> сельского поселения. </w:t>
      </w:r>
    </w:p>
    <w:p w:rsidR="00D430DB" w:rsidRDefault="00D430DB" w:rsidP="00D430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Проведение независимой антикоррупционной экспертизы нормативных правовых (проектов нормативных правовых актов)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Независимая антикоррупционная экспертиза нормативных правовых актов или проектов нормативных правовых актов может проводиться аккредитованными в качестве Экспертов по проведению независимой антикоррупционной экспертизы в соответствии с законодательством Российской Федерации юридическими лицами и физическими лицами (далее - независимые эксперты) за счет собственных средств.   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По результатам независимой антикоррупционной экспертизы составляется экспертное заключение. Экспертное заключение, составленное по нормативному правовому акту, направля</w:t>
      </w:r>
      <w:r w:rsidR="00D00478">
        <w:rPr>
          <w:sz w:val="28"/>
          <w:szCs w:val="28"/>
        </w:rPr>
        <w:t>ется в администрацию Селинского</w:t>
      </w:r>
      <w:r>
        <w:rPr>
          <w:sz w:val="28"/>
          <w:szCs w:val="28"/>
        </w:rPr>
        <w:t xml:space="preserve"> сельского поселения. Экспертное заключение, составленное по проекту нормативного правового акта, направляется разработчику соответствующего проекта.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Для проведении независимой антикоррупционной экспертизы нормативных правовых актов и проектов нормативных правовых актов соответствующий орган мес</w:t>
      </w:r>
      <w:r w:rsidR="00D00478">
        <w:rPr>
          <w:sz w:val="28"/>
          <w:szCs w:val="28"/>
        </w:rPr>
        <w:t>тного самоуправления Селинского</w:t>
      </w:r>
      <w:r>
        <w:rPr>
          <w:sz w:val="28"/>
          <w:szCs w:val="28"/>
        </w:rPr>
        <w:t xml:space="preserve"> сельского поселения, принявший нормативный правовой акт или проект нормативного правового акта, размещает их на своем официальном сайте в сети Интернет (далее официальный сайт) в течение рабочего дня, соответствующего дню их </w:t>
      </w:r>
      <w:r>
        <w:rPr>
          <w:sz w:val="28"/>
          <w:szCs w:val="28"/>
        </w:rPr>
        <w:lastRenderedPageBreak/>
        <w:t xml:space="preserve">направления Эксперту, с указанием дат начала и окончания приема заключений по результатам независимой экспертизы.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4.4. Срок проведения независимой антикоррупционной экспертизы, устанавливаемый соответствующим органом мес</w:t>
      </w:r>
      <w:r w:rsidR="00D00478">
        <w:rPr>
          <w:sz w:val="28"/>
          <w:szCs w:val="28"/>
        </w:rPr>
        <w:t>тного самоуправления Селинского</w:t>
      </w:r>
      <w:r>
        <w:rPr>
          <w:sz w:val="28"/>
          <w:szCs w:val="28"/>
        </w:rPr>
        <w:t xml:space="preserve"> сельского поселения, принявшим нормативный правовой акт или проект нормативного правового акта, не может быть менее 7 рабочих дней со дня размещения его на официальном сайте.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4.5. Результаты независимой экспертизы отражаются в заключении по форме, утвержденной Министерством юстиции Российской Федерации (приложения № 2 к настоящему Порядку). В заключении должны быть указаны выявленные в нормативном правовом акте или проекте нормативного правового акта коррупциогенные факторы и предложены способы их устранения.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4.6. Заключение по результатам независимой антикоррупционной экспертизы, направленное в соответствующий орган мес</w:t>
      </w:r>
      <w:r w:rsidR="00D00478">
        <w:rPr>
          <w:sz w:val="28"/>
          <w:szCs w:val="28"/>
        </w:rPr>
        <w:t>тного самоуправления Селинского</w:t>
      </w:r>
      <w:r>
        <w:rPr>
          <w:sz w:val="28"/>
          <w:szCs w:val="28"/>
        </w:rPr>
        <w:t xml:space="preserve"> сельского поселения независимым экспертом, подлежит учету в соответствии с настоящим Порядком.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4.7. Заключение по результатам независимой антикоррупционной экспертизы носит рекомендательный характер и подлежит обязательному рассмотрению соответствующим органом местн</w:t>
      </w:r>
      <w:r w:rsidR="00D00478">
        <w:rPr>
          <w:sz w:val="28"/>
          <w:szCs w:val="28"/>
        </w:rPr>
        <w:t>ого самоуправления Селинского</w:t>
      </w:r>
      <w:r>
        <w:rPr>
          <w:sz w:val="28"/>
          <w:szCs w:val="28"/>
        </w:rPr>
        <w:t xml:space="preserve"> сельского поселения, которому оно направлено, тридцатидневный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 </w:t>
      </w:r>
    </w:p>
    <w:p w:rsidR="00D430DB" w:rsidRDefault="00D430DB" w:rsidP="00D430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Заключительные положения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0478">
        <w:rPr>
          <w:sz w:val="28"/>
          <w:szCs w:val="28"/>
        </w:rPr>
        <w:t xml:space="preserve"> 5.1. Администрацией Селинского</w:t>
      </w:r>
      <w:r>
        <w:rPr>
          <w:sz w:val="28"/>
          <w:szCs w:val="28"/>
        </w:rPr>
        <w:t xml:space="preserve"> сельского поселения в случае обнаружения в нормативных правовых актах или проектах нормативных правовых актов коррупциогенных факторов, принятие мер по устранению которых не относится к его компетенции, информирует об этом органы прокуратуры.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Учет результатов антикоррупционной экспертизы нормативных правовых актов и проектов нормативных правовых актов: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по результатам рассмотрения заключения на нормативный правовой акт или проект нормативного правового</w:t>
      </w:r>
      <w:r w:rsidR="00D00478">
        <w:rPr>
          <w:sz w:val="28"/>
          <w:szCs w:val="28"/>
        </w:rPr>
        <w:t xml:space="preserve"> акта администрацией Селинского</w:t>
      </w:r>
      <w:r>
        <w:rPr>
          <w:sz w:val="28"/>
          <w:szCs w:val="28"/>
        </w:rPr>
        <w:t xml:space="preserve"> сельского поселения при согласии с указанным заключением вносит изменения в нормативный правовой акт;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положения проекта нормативного правового акта, указанные в заключениях Эксперта или независимого эксперта как способствующие созданию условий для проявления коррупции, устраняются на стадии доработки проекта нормативного правового акта специа</w:t>
      </w:r>
      <w:r w:rsidR="00D00478">
        <w:rPr>
          <w:sz w:val="28"/>
          <w:szCs w:val="28"/>
        </w:rPr>
        <w:t>листом администрации Селинского</w:t>
      </w:r>
      <w:r>
        <w:rPr>
          <w:sz w:val="28"/>
          <w:szCs w:val="28"/>
        </w:rPr>
        <w:t xml:space="preserve"> сельского поселения; </w:t>
      </w:r>
    </w:p>
    <w:p w:rsidR="00D430DB" w:rsidRDefault="00D430DB" w:rsidP="00D43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в случае несогласия с результатами антикоррупционной экспертизы, проведенной Экспертом или независимым экспертом, свидетельствующими </w:t>
      </w:r>
      <w:r>
        <w:rPr>
          <w:sz w:val="28"/>
          <w:szCs w:val="28"/>
        </w:rPr>
        <w:lastRenderedPageBreak/>
        <w:t>о наличии в тексте нормативного правового акта или проекта нормативного правового акта положений, способствующих созданию условий для проявления корр</w:t>
      </w:r>
      <w:r w:rsidR="00D00478">
        <w:rPr>
          <w:sz w:val="28"/>
          <w:szCs w:val="28"/>
        </w:rPr>
        <w:t>упции, администрация Селинского</w:t>
      </w:r>
      <w:r>
        <w:rPr>
          <w:sz w:val="28"/>
          <w:szCs w:val="28"/>
        </w:rPr>
        <w:t xml:space="preserve"> сельского поселения направляет его в органы прокуратуры с приложением всех поступивших экспертных заключений и пояснительной записки с обоснованием своего несогласия.</w:t>
      </w: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</w:p>
    <w:p w:rsidR="00EC4E48" w:rsidRDefault="00EC4E48" w:rsidP="00D430DB">
      <w:pPr>
        <w:ind w:left="6379"/>
        <w:jc w:val="right"/>
      </w:pPr>
    </w:p>
    <w:p w:rsidR="00EC4E48" w:rsidRDefault="00EC4E48" w:rsidP="00D430DB">
      <w:pPr>
        <w:ind w:left="6379"/>
        <w:jc w:val="right"/>
      </w:pPr>
    </w:p>
    <w:p w:rsidR="00D00478" w:rsidRDefault="00D00478" w:rsidP="00D430DB">
      <w:pPr>
        <w:ind w:left="6379"/>
        <w:jc w:val="right"/>
      </w:pPr>
    </w:p>
    <w:p w:rsidR="00D00478" w:rsidRDefault="00D00478" w:rsidP="00D430DB">
      <w:pPr>
        <w:ind w:left="6379"/>
        <w:jc w:val="right"/>
      </w:pPr>
    </w:p>
    <w:p w:rsidR="00D00478" w:rsidRDefault="00D00478" w:rsidP="00D430DB">
      <w:pPr>
        <w:ind w:left="6379"/>
        <w:jc w:val="right"/>
      </w:pPr>
    </w:p>
    <w:p w:rsidR="00D00478" w:rsidRDefault="00D00478" w:rsidP="00D430DB">
      <w:pPr>
        <w:ind w:left="6379"/>
        <w:jc w:val="right"/>
      </w:pPr>
    </w:p>
    <w:p w:rsidR="00D00478" w:rsidRDefault="00D00478" w:rsidP="00D430DB">
      <w:pPr>
        <w:ind w:left="6379"/>
        <w:jc w:val="right"/>
      </w:pPr>
    </w:p>
    <w:p w:rsidR="00EC4E48" w:rsidRDefault="00EC4E48" w:rsidP="00D430DB">
      <w:pPr>
        <w:ind w:left="6379"/>
        <w:jc w:val="right"/>
      </w:pPr>
    </w:p>
    <w:p w:rsidR="00D430DB" w:rsidRDefault="00D430DB" w:rsidP="00D430DB">
      <w:pPr>
        <w:ind w:left="6379"/>
        <w:jc w:val="right"/>
      </w:pPr>
      <w:r>
        <w:lastRenderedPageBreak/>
        <w:t>Приложение №2</w:t>
      </w:r>
    </w:p>
    <w:p w:rsidR="00D430DB" w:rsidRDefault="00D430DB" w:rsidP="00D430DB">
      <w:pPr>
        <w:widowControl w:val="0"/>
        <w:overflowPunct w:val="0"/>
        <w:autoSpaceDE w:val="0"/>
        <w:autoSpaceDN w:val="0"/>
        <w:adjustRightInd w:val="0"/>
        <w:ind w:left="6379"/>
        <w:jc w:val="right"/>
        <w:textAlignment w:val="baseline"/>
        <w:outlineLvl w:val="0"/>
      </w:pPr>
      <w:r>
        <w:t>к Положению о порядке проведения антикоррупционной экспертизы нормативных правовых</w:t>
      </w:r>
      <w:r w:rsidR="00D00478">
        <w:t xml:space="preserve"> актов администрации Селинского</w:t>
      </w:r>
      <w:r>
        <w:t xml:space="preserve">  сельского поселения и их проектов</w:t>
      </w:r>
    </w:p>
    <w:p w:rsidR="00D430DB" w:rsidRDefault="00D430DB" w:rsidP="00D430DB">
      <w:pPr>
        <w:jc w:val="center"/>
        <w:rPr>
          <w:b/>
          <w:bCs/>
        </w:rPr>
      </w:pPr>
      <w:r>
        <w:rPr>
          <w:b/>
          <w:bCs/>
        </w:rPr>
        <w:t>ФОРМА</w:t>
      </w:r>
    </w:p>
    <w:p w:rsidR="00D430DB" w:rsidRDefault="00D430DB" w:rsidP="00D430DB">
      <w:pPr>
        <w:jc w:val="center"/>
      </w:pPr>
      <w:r>
        <w:t xml:space="preserve"> заключения по результатам проведения антикоррупционной экспертизы</w:t>
      </w:r>
    </w:p>
    <w:p w:rsidR="00D430DB" w:rsidRDefault="00D430DB" w:rsidP="00D430DB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6"/>
      </w:tblGrid>
      <w:tr w:rsidR="00D430DB" w:rsidTr="00D430DB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0DB" w:rsidRDefault="00D004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   Главе Селинского</w:t>
            </w:r>
            <w:r w:rsidR="00D430DB">
              <w:t xml:space="preserve"> сельского поселения</w:t>
            </w:r>
          </w:p>
          <w:p w:rsidR="00D430DB" w:rsidRDefault="00D430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_____________________________________________________</w:t>
            </w:r>
          </w:p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:rsidR="00D430DB" w:rsidRDefault="00D430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_____________________________________________________</w:t>
            </w:r>
          </w:p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D430DB" w:rsidRDefault="00D430DB" w:rsidP="00D430D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D430DB" w:rsidRDefault="00D430DB" w:rsidP="00D430DB">
      <w:pPr>
        <w:overflowPunct w:val="0"/>
        <w:autoSpaceDE w:val="0"/>
        <w:autoSpaceDN w:val="0"/>
        <w:adjustRightInd w:val="0"/>
        <w:jc w:val="center"/>
        <w:textAlignment w:val="baseline"/>
      </w:pPr>
      <w:r>
        <w:t>ЗАКЛЮЧЕНИЕ</w:t>
      </w:r>
    </w:p>
    <w:p w:rsidR="00D430DB" w:rsidRDefault="00D430DB" w:rsidP="00D430DB">
      <w:pPr>
        <w:jc w:val="center"/>
      </w:pPr>
      <w:r>
        <w:t>по результатам проведения антикоррупционной экспертизы</w:t>
      </w:r>
    </w:p>
    <w:p w:rsidR="00D430DB" w:rsidRDefault="00D430DB" w:rsidP="00D430DB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D430DB" w:rsidRDefault="00D430DB" w:rsidP="00D430DB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D430DB" w:rsidRDefault="00D00478" w:rsidP="00D430DB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>
        <w:t>Администрацией Селинского</w:t>
      </w:r>
      <w:r w:rsidR="00D430DB"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</w:t>
      </w:r>
      <w:r>
        <w:t xml:space="preserve"> актов администрации Селинского</w:t>
      </w:r>
      <w:r w:rsidR="00D430DB">
        <w:t xml:space="preserve"> сельского поселения и их проектов проведена антикоррупционная экспертиза</w:t>
      </w:r>
    </w:p>
    <w:p w:rsidR="00D430DB" w:rsidRDefault="00D430DB" w:rsidP="00D430DB">
      <w:pPr>
        <w:overflowPunct w:val="0"/>
        <w:autoSpaceDE w:val="0"/>
        <w:autoSpaceDN w:val="0"/>
        <w:adjustRightInd w:val="0"/>
        <w:jc w:val="both"/>
        <w:textAlignment w:val="baseline"/>
      </w:pPr>
      <w:r>
        <w:t>_____________________________________________________________________________</w:t>
      </w:r>
    </w:p>
    <w:p w:rsidR="00D430DB" w:rsidRDefault="00D430DB" w:rsidP="00D430DB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D430DB" w:rsidRDefault="00D430DB" w:rsidP="00D430DB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D430DB" w:rsidRDefault="00D430DB" w:rsidP="00D430DB">
      <w:pPr>
        <w:overflowPunct w:val="0"/>
        <w:autoSpaceDE w:val="0"/>
        <w:autoSpaceDN w:val="0"/>
        <w:adjustRightInd w:val="0"/>
        <w:jc w:val="both"/>
        <w:textAlignment w:val="baseline"/>
      </w:pPr>
      <w:r>
        <w:t>в целях выявления в нем коррупциогенных факторов и их последующего устранения.</w:t>
      </w:r>
    </w:p>
    <w:p w:rsidR="00D430DB" w:rsidRDefault="00D430DB" w:rsidP="00D430DB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58"/>
        <w:gridCol w:w="2696"/>
        <w:gridCol w:w="3047"/>
        <w:gridCol w:w="2899"/>
      </w:tblGrid>
      <w:tr w:rsidR="00A93EB0" w:rsidRPr="00A93EB0" w:rsidTr="00A93EB0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  <w:jc w:val="center"/>
            </w:pPr>
            <w:r w:rsidRPr="00A93EB0">
              <w:t>Коррупциогенный фактор &lt;*&gt;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  <w:jc w:val="center"/>
            </w:pPr>
            <w:r w:rsidRPr="00A93EB0">
              <w:t>Положения НПА (проекта НПА) , в которых выявлены коррупциогенные факторы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  <w:jc w:val="center"/>
            </w:pPr>
            <w:r w:rsidRPr="00A93EB0">
              <w:t>Предложения и рекомендации о способах устранения в НПА, проекте НПА выявленных коррупциогенных факторов</w:t>
            </w:r>
          </w:p>
        </w:tc>
      </w:tr>
      <w:tr w:rsidR="00A93EB0" w:rsidRPr="00A93EB0" w:rsidTr="00A93EB0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</w:tr>
      <w:tr w:rsidR="00A93EB0" w:rsidRPr="00A93EB0" w:rsidTr="00DB4485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</w:tr>
      <w:tr w:rsidR="00A93EB0" w:rsidRPr="00A93EB0" w:rsidTr="00DB4485">
        <w:trPr>
          <w:tblCellSpacing w:w="0" w:type="dxa"/>
          <w:jc w:val="center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EB0" w:rsidRPr="00A93EB0" w:rsidRDefault="00A93EB0" w:rsidP="00A93EB0">
            <w:pPr>
              <w:spacing w:before="100" w:beforeAutospacing="1" w:after="100" w:afterAutospacing="1"/>
            </w:pPr>
            <w:r w:rsidRPr="00A93EB0">
              <w:t> </w:t>
            </w:r>
          </w:p>
        </w:tc>
      </w:tr>
    </w:tbl>
    <w:p w:rsidR="00A93EB0" w:rsidRPr="00A93EB0" w:rsidRDefault="00A93EB0" w:rsidP="00A93EB0">
      <w:pPr>
        <w:spacing w:before="100" w:beforeAutospacing="1" w:after="100" w:afterAutospacing="1"/>
      </w:pPr>
      <w:r w:rsidRPr="00A93EB0">
        <w:t>Должностное лицо, которое провело антикоррупционную экспертизу:</w:t>
      </w:r>
    </w:p>
    <w:tbl>
      <w:tblPr>
        <w:tblW w:w="9965" w:type="dxa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D430DB" w:rsidTr="00A93EB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65" w:type="dxa"/>
            <w:vAlign w:val="bottom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65" w:type="dxa"/>
            <w:vAlign w:val="bottom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D430DB" w:rsidTr="00A93EB0">
        <w:tc>
          <w:tcPr>
            <w:tcW w:w="3289" w:type="dxa"/>
            <w:hideMark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D430DB" w:rsidRDefault="00D430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 w:rsidR="00D430DB" w:rsidRDefault="00D430DB" w:rsidP="00D430DB">
      <w:pPr>
        <w:rPr>
          <w:rFonts w:ascii="Calibri" w:hAnsi="Calibri" w:cs="Calibri"/>
          <w:sz w:val="22"/>
          <w:szCs w:val="22"/>
          <w:lang w:eastAsia="en-US"/>
        </w:rPr>
      </w:pPr>
    </w:p>
    <w:p w:rsidR="00D430DB" w:rsidRDefault="00D430DB" w:rsidP="00D430DB"/>
    <w:p w:rsidR="00D430DB" w:rsidRDefault="00D430DB" w:rsidP="00D430DB"/>
    <w:p w:rsidR="00D430DB" w:rsidRDefault="00D430DB" w:rsidP="00D430DB"/>
    <w:p w:rsidR="00D430DB" w:rsidRDefault="00D430DB" w:rsidP="00D430DB"/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jc w:val="both"/>
        <w:rPr>
          <w:sz w:val="28"/>
          <w:szCs w:val="28"/>
        </w:rPr>
      </w:pPr>
    </w:p>
    <w:p w:rsidR="00D430DB" w:rsidRDefault="00D430DB" w:rsidP="00D430DB">
      <w:pPr>
        <w:rPr>
          <w:sz w:val="22"/>
          <w:szCs w:val="22"/>
        </w:rPr>
      </w:pPr>
    </w:p>
    <w:p w:rsidR="0069268E" w:rsidRDefault="0069268E"/>
    <w:sectPr w:rsidR="0069268E" w:rsidSect="0064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B6" w:rsidRDefault="003864B6" w:rsidP="00D430DB">
      <w:r>
        <w:separator/>
      </w:r>
    </w:p>
  </w:endnote>
  <w:endnote w:type="continuationSeparator" w:id="1">
    <w:p w:rsidR="003864B6" w:rsidRDefault="003864B6" w:rsidP="00D4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B6" w:rsidRDefault="003864B6" w:rsidP="00D430DB">
      <w:r>
        <w:separator/>
      </w:r>
    </w:p>
  </w:footnote>
  <w:footnote w:type="continuationSeparator" w:id="1">
    <w:p w:rsidR="003864B6" w:rsidRDefault="003864B6" w:rsidP="00D43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4DE"/>
    <w:multiLevelType w:val="hybridMultilevel"/>
    <w:tmpl w:val="E27EBB08"/>
    <w:lvl w:ilvl="0" w:tplc="D3701E4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93E"/>
    <w:rsid w:val="00050FE9"/>
    <w:rsid w:val="00055D51"/>
    <w:rsid w:val="00117AF4"/>
    <w:rsid w:val="00206D08"/>
    <w:rsid w:val="002F49F3"/>
    <w:rsid w:val="003110BF"/>
    <w:rsid w:val="00344A25"/>
    <w:rsid w:val="003864B6"/>
    <w:rsid w:val="00521AC7"/>
    <w:rsid w:val="006477F7"/>
    <w:rsid w:val="0069268E"/>
    <w:rsid w:val="00734A23"/>
    <w:rsid w:val="007F4BBF"/>
    <w:rsid w:val="0085097E"/>
    <w:rsid w:val="00A34B70"/>
    <w:rsid w:val="00A93EB0"/>
    <w:rsid w:val="00BB1538"/>
    <w:rsid w:val="00C54B7D"/>
    <w:rsid w:val="00CD5C15"/>
    <w:rsid w:val="00D00478"/>
    <w:rsid w:val="00D0386B"/>
    <w:rsid w:val="00D430DB"/>
    <w:rsid w:val="00DB4485"/>
    <w:rsid w:val="00E2793E"/>
    <w:rsid w:val="00E33E4A"/>
    <w:rsid w:val="00EC4E48"/>
    <w:rsid w:val="00F1756F"/>
    <w:rsid w:val="00FA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430DB"/>
    <w:rPr>
      <w:rFonts w:ascii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D430DB"/>
    <w:rPr>
      <w:rFonts w:ascii="Calibri" w:eastAsia="Times New Roman" w:hAnsi="Calibri" w:cs="Calibri"/>
      <w:sz w:val="20"/>
      <w:szCs w:val="20"/>
    </w:rPr>
  </w:style>
  <w:style w:type="paragraph" w:customStyle="1" w:styleId="1">
    <w:name w:val="Абзац списка1"/>
    <w:basedOn w:val="a"/>
    <w:rsid w:val="00D430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footnote reference"/>
    <w:semiHidden/>
    <w:unhideWhenUsed/>
    <w:rsid w:val="00D430DB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34B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B7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A93E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6ACA-96EE-44A9-BA97-7B4DB87E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Администрация Селино</cp:lastModifiedBy>
  <cp:revision>19</cp:revision>
  <cp:lastPrinted>2018-05-10T13:21:00Z</cp:lastPrinted>
  <dcterms:created xsi:type="dcterms:W3CDTF">2017-04-03T11:09:00Z</dcterms:created>
  <dcterms:modified xsi:type="dcterms:W3CDTF">2018-05-11T07:03:00Z</dcterms:modified>
</cp:coreProperties>
</file>