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АДМИНИСТРАЦИЯ СЕЛИНСКОГО СЕЛЬСКОГО ПОСЕЛЕНИЯ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КИРОВСКОЙ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 О С Т А Н О В Л Е Н И 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 21.08.2017 г.                                                                                   N 25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порядке получения муниципальными служащими администрации Селинского сельского поселения Кильмезского района Кировской области разрешения представителя нанимателя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пунктом 3 части 1 статьи 14 Федерального закона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муниципальной службе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постановляю:</w:t>
      </w: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Утвердить прилагаемый Порядок получения муниципальными служащими администрации Селинского сельского поселения Кильмезского района Кировской области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Специалисту администрации Сергеевой Л.З. ознакомить муниципальных служащих с настоящим постановлением.</w:t>
      </w: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 администрации</w:t>
      </w: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Селинского сельского поселения:                               </w:t>
      </w: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В.П. Чиргина.                                     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</w:t>
      </w:r>
    </w:p>
    <w:p>
      <w:pPr>
        <w:suppressAutoHyphens w:val="true"/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Постановлением администрации </w:t>
      </w:r>
    </w:p>
    <w:p>
      <w:pPr>
        <w:suppressAutoHyphens w:val="true"/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№ 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21.08.2017 г.</w:t>
      </w:r>
    </w:p>
    <w:p>
      <w:pPr>
        <w:suppressAutoHyphens w:val="true"/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ПОРЯДОК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получения муниципальными служащими администрации Селинского сельского поселения Кильмезского района Кировской области разрешения представителя нанимателя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</w:t>
      </w:r>
    </w:p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Порядок получения муниципальными служащими администрации Селинского сельского поселения Кильмезского района Кировской области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– Порядок) регулирует правоотношения, связанные с участием муниципальных служащих, замещающих должности муниципальной службы в  администрации Селинского сельского поселения Кильмезского района Кировской области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(далее – муниципальные служащие), на безвозмездной основе в управлении общественной организацией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(далее – участие на безвозмездной основе в управлении некоммерческой организацией).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Настоящий Порядок разработан на основании пункта 3 части 1 статьи 14 Федерального закона от 02.03.2007 № 25-ФЗ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муниципальной службе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Порядок не распространяется на случаи участия муниципальных служащих на безвозмездной основе в управлении некоммерческой организацией, предусмотренные федеральным законодательством, а также случаи, в которых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Муниципальные служащие, намеренные участвовать на безвозмездной основе в управлении некоммерческой организацией, направляют представителю нанимателя ходатайство о разрешении на участие на безвозмездной основе в управлении некоммерческой организацией (далее – ходатайство) по форме, установленной приложением 1 к Порядку.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Прием и регистрация ходатайств осуществляются специалистом администрации Селинского сельского поселения Сергеевой Л.З.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Ходатайства регистрируются в Журнале регистрации ходатайств о получении разрешений на участие на безвозмездной основе в управлении некоммерческой организацией (далее – Журнал) в соответствии с приложением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Порядку. Ведение Журнала осуществляется специалистом администрации Селинского сельского поселения Сергеевой Л.З.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Поступившее ходатайство с целью исключения возможности возникновения конфликта интересов по поручению представителя нанимателя направляется в комиссию по соблюдению требований к служебному поведению муниципальных служащих администрации Селинского сельского поселения и урегулированию конфликта интересов (далее – комиссия).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этом предварительное рассмотрение ходатайства осуществляется специалистом администрации Селинского сельского поселения Сергеевой Л.З.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предварительного рассмотрения ходатайства должностные лица администрации Селинского сельского поселения, ответственные за работу по профилактике коррупционных и иных нарушений, имеют право получать в установленном порядке от лица, направившего ходатайство, пояснения по изложенным в нем обстоятельствам и направлять в установленном порядке запросы в заинтересованные организации.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Ходатайство и материалы, полученные в ходе предварительного его рассмотрения, направляются председателю комиссии в течение 7 рабочих дней со дня поступления ходатайства. В случае направления запросов, указанных в пункте 7.2 настоящего Порядка, ходатайство и другие материалы направляются председателю комиссии в течение 45 дней со дня поступления ходатайства. Указанный срок может быть продлен, но не более чем на 30 дней.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комиссии при поступлении ходатайства и материалов, полученных в ходе предварительного рассмотрения ходатайства, в 10-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дневный срок назначает дату заседания комиссии. При этом дата заседания комиссии не может быть назначена позднее 20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дней со дня поступления указанной информации.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Заседание комиссии проводится в присутствии муниципального служащего либо в его отсутствие, в зависимости от намерения, которое указывается муниципальным служащим в ходатайстве.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Заседание комиссии может проводиться в отсутствие муниципального служащего в случае: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 ходатайстве не содержится указания о намерении муниципального служащего лично присутствовать на заседании комиссии;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муниципальный служащий, намеревающийся лично присутствовать на заседании комиссии и надлежащим образом извещенный о времени и месте ее проведения, не явился на заседание комиссии.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результатам рассмотрения ходатайства комиссия принимает одно из следующих решений: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Рекомендовать представителю нанимателя дать муниципальному служащему разрешение на участие на безвозмездной основе в управлении некоммерческой организацией.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Рекомендовать представителю нанимателя отказать  муниципальному служащему в удовлетворении ходатайства об участии на безвозмездной основе в управлении некоммерческой организацией, мотивируя причины отказа.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комиссии принимается коллегиально простым большинством голосов от числа присутствующих на заседании членов комиссии. При равенстве голосов голос председателя комиссии является решающим.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комиссии оформляется протоколом и направляется представителю нанимателя в порядке, установленном Положением о комиссии по соблюдению требований к служебному поведению муниципальных служащих администрации Селинского сельского поселения и урегулированию конфликта интересов, утвержденным постановлением администрации №23 от 21.08.2017 г. с приложением ходатайства.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представителя нанимателя, принятое на основании рекомендаций комиссии, о даче муниципальному служащему разрешения на участие на безвозмездной основе в управлении некоммерческой организацией либо отказе в удовлетворении ходатайства оформляется путем проставления соответствующей резолюции на ходатайстве. Информация о принятом представителем нанимателя решении также заносится в Журнал.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Копия ходатайства с резолюцией представителя нанимателя передается муниципальному служащему, оригинал – приобщается к личному делу муниципального служащего.</w:t>
      </w: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4536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1 </w:t>
      </w:r>
    </w:p>
    <w:p>
      <w:pPr>
        <w:suppressAutoHyphens w:val="true"/>
        <w:spacing w:before="0" w:after="0" w:line="360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порядку получения муниципальными служащими администрации Селинского сельского поселения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</w:t>
      </w:r>
    </w:p>
    <w:p>
      <w:pPr>
        <w:suppressAutoHyphens w:val="true"/>
        <w:spacing w:before="0" w:after="0" w:line="360"/>
        <w:ind w:right="0" w:left="0" w:firstLine="54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0" w:firstLine="54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4644" w:type="dxa"/>
      </w:tblPr>
      <w:tblGrid>
        <w:gridCol w:w="5635"/>
      </w:tblGrid>
      <w:tr>
        <w:trPr>
          <w:trHeight w:val="1" w:hRule="atLeast"/>
          <w:jc w:val="left"/>
        </w:trPr>
        <w:tc>
          <w:tcPr>
            <w:tcW w:w="563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18" w:hRule="auto"/>
          <w:jc w:val="left"/>
        </w:trPr>
        <w:tc>
          <w:tcPr>
            <w:tcW w:w="563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должность представителя нанимателя)</w:t>
            </w:r>
          </w:p>
        </w:tc>
      </w:tr>
      <w:tr>
        <w:trPr>
          <w:trHeight w:val="858" w:hRule="auto"/>
          <w:jc w:val="left"/>
        </w:trPr>
        <w:tc>
          <w:tcPr>
            <w:tcW w:w="563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Ф.И.О. представителя нанимателя)</w:t>
            </w:r>
          </w:p>
        </w:tc>
      </w:tr>
      <w:tr>
        <w:trPr>
          <w:trHeight w:val="828" w:hRule="auto"/>
          <w:jc w:val="left"/>
        </w:trPr>
        <w:tc>
          <w:tcPr>
            <w:tcW w:w="563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Ф.И.О. муниципального служащего)</w:t>
            </w:r>
          </w:p>
        </w:tc>
      </w:tr>
      <w:tr>
        <w:trPr>
          <w:trHeight w:val="840" w:hRule="auto"/>
          <w:jc w:val="left"/>
        </w:trPr>
        <w:tc>
          <w:tcPr>
            <w:tcW w:w="563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должность муниципального служащего)</w:t>
            </w:r>
          </w:p>
        </w:tc>
      </w:tr>
      <w:tr>
        <w:trPr>
          <w:trHeight w:val="1" w:hRule="atLeast"/>
          <w:jc w:val="left"/>
        </w:trPr>
        <w:tc>
          <w:tcPr>
            <w:tcW w:w="563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 места жительства, телефон)</w:t>
            </w:r>
          </w:p>
        </w:tc>
      </w:tr>
    </w:tbl>
    <w:p>
      <w:pPr>
        <w:spacing w:before="0" w:after="24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ХОДАТАЙСТВО</w:t>
        <w:br/>
        <w:t xml:space="preserve">о разрешении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Прошу разрешить мне участие на безвозмездной основе в управлении некоммерческой организацией _________________________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(наименование некоммерческой организации, юридический адрес)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качестве единоличного исполнительного органа/вхождения в состав коллегиального органа управления (нужное подчеркнуть).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служебных обязанностей.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выполнении указанной деятельности обязуюсь соблюдать требования, предусмотренные статьями 14 и 14.2 Федерального закона от 02.03.2007 № 25-ФЗ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муниципальной службе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Прошу рассмотреть ходатайство на заседании комиссии по соблюдению требований к служебному поведению муниципальных служащих ________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(наименование органа местного самоуправления)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урегулированию конфликта интересов без моего участия/в моем присутствии (нужное подчеркнуть).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«___»_________20__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                ___________                         __________________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подпись)                                           (Ф.И.О.)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360"/>
        <w:ind w:right="0" w:left="4536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2 </w:t>
      </w:r>
    </w:p>
    <w:p>
      <w:pPr>
        <w:suppressAutoHyphens w:val="true"/>
        <w:spacing w:before="0" w:after="0" w:line="360"/>
        <w:ind w:right="0" w:left="453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порядку получения муниципальными служащими администрации Селинского сельского поселения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</w:t>
      </w:r>
    </w:p>
    <w:p>
      <w:pPr>
        <w:spacing w:before="0" w:after="24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ЖУРНАЛ</w:t>
        <w:br/>
        <w:t xml:space="preserve">регистрации ходатайств о получении разрешения представителя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нанимателя 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участие на безвозмездной основе в управлении некоммерческой организацией</w:t>
      </w:r>
    </w:p>
    <w:p>
      <w:pPr>
        <w:spacing w:before="0" w:after="24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67"/>
        <w:gridCol w:w="2041"/>
        <w:gridCol w:w="2041"/>
        <w:gridCol w:w="1418"/>
        <w:gridCol w:w="1956"/>
        <w:gridCol w:w="1956"/>
      </w:tblGrid>
      <w:tr>
        <w:trPr>
          <w:trHeight w:val="1155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п/п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Ф.И.О. муниципального служащего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Должность муниципального служащего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поступления ходатайства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Ф.И.О. и подпись сотрудника, принявшего ходатайство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Решение представителя нанимателя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