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7D5" w:rsidRPr="000407D5" w:rsidRDefault="000407D5" w:rsidP="00B53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07D5">
        <w:rPr>
          <w:rFonts w:ascii="Times New Roman" w:hAnsi="Times New Roman" w:cs="Times New Roman"/>
          <w:b/>
          <w:sz w:val="24"/>
          <w:szCs w:val="24"/>
        </w:rPr>
        <w:t>СЕЛИНСКАЯ СЕЛЬСКАЯ ДУМА</w:t>
      </w:r>
    </w:p>
    <w:p w:rsidR="000407D5" w:rsidRPr="000407D5" w:rsidRDefault="000407D5" w:rsidP="00B53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D5">
        <w:rPr>
          <w:rFonts w:ascii="Times New Roman" w:hAnsi="Times New Roman" w:cs="Times New Roman"/>
          <w:b/>
          <w:sz w:val="24"/>
          <w:szCs w:val="24"/>
        </w:rPr>
        <w:t>КИЛЬМЕЗСКОГО РАЙОНА</w:t>
      </w:r>
    </w:p>
    <w:p w:rsidR="000407D5" w:rsidRPr="000407D5" w:rsidRDefault="000407D5" w:rsidP="00B53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D5">
        <w:rPr>
          <w:rFonts w:ascii="Times New Roman" w:hAnsi="Times New Roman" w:cs="Times New Roman"/>
          <w:b/>
          <w:sz w:val="24"/>
          <w:szCs w:val="24"/>
        </w:rPr>
        <w:t>КИРОВСКОЙ ОБЛАСТИ КИЛЬМЕЗСКОГО РАЙОНА</w:t>
      </w:r>
    </w:p>
    <w:p w:rsidR="000407D5" w:rsidRPr="000407D5" w:rsidRDefault="000407D5" w:rsidP="00B53F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07D5" w:rsidRPr="000407D5" w:rsidRDefault="000407D5" w:rsidP="00B53F1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D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407D5" w:rsidRPr="000407D5" w:rsidRDefault="000407D5" w:rsidP="00B53F1D">
      <w:pPr>
        <w:jc w:val="center"/>
        <w:rPr>
          <w:rFonts w:ascii="Times New Roman" w:hAnsi="Times New Roman" w:cs="Times New Roman"/>
          <w:sz w:val="24"/>
          <w:szCs w:val="24"/>
        </w:rPr>
      </w:pPr>
      <w:r w:rsidRPr="000407D5">
        <w:rPr>
          <w:rFonts w:ascii="Times New Roman" w:hAnsi="Times New Roman" w:cs="Times New Roman"/>
          <w:sz w:val="24"/>
          <w:szCs w:val="24"/>
        </w:rPr>
        <w:t>22. 04.20</w:t>
      </w:r>
      <w:r w:rsidR="00AE5E0C">
        <w:rPr>
          <w:rFonts w:ascii="Times New Roman" w:hAnsi="Times New Roman" w:cs="Times New Roman"/>
          <w:sz w:val="24"/>
          <w:szCs w:val="24"/>
        </w:rPr>
        <w:t>1</w:t>
      </w:r>
      <w:r w:rsidRPr="000407D5">
        <w:rPr>
          <w:rFonts w:ascii="Times New Roman" w:hAnsi="Times New Roman" w:cs="Times New Roman"/>
          <w:sz w:val="24"/>
          <w:szCs w:val="24"/>
        </w:rPr>
        <w:t>5                                                                          №</w:t>
      </w:r>
      <w:r w:rsidR="00684F53">
        <w:rPr>
          <w:rFonts w:ascii="Times New Roman" w:hAnsi="Times New Roman" w:cs="Times New Roman"/>
          <w:sz w:val="24"/>
          <w:szCs w:val="24"/>
        </w:rPr>
        <w:t xml:space="preserve"> 3/4</w:t>
      </w:r>
    </w:p>
    <w:p w:rsidR="000407D5" w:rsidRPr="000407D5" w:rsidRDefault="000407D5" w:rsidP="00B53F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07D5">
        <w:rPr>
          <w:rFonts w:ascii="Times New Roman" w:hAnsi="Times New Roman" w:cs="Times New Roman"/>
          <w:b/>
          <w:bCs/>
          <w:sz w:val="24"/>
          <w:szCs w:val="24"/>
        </w:rPr>
        <w:t>Об утверждении местных нормативов градостроительного проектирования</w:t>
      </w:r>
    </w:p>
    <w:p w:rsidR="000407D5" w:rsidRPr="000407D5" w:rsidRDefault="000407D5" w:rsidP="00B53F1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407D5">
        <w:rPr>
          <w:rFonts w:ascii="Times New Roman" w:hAnsi="Times New Roman" w:cs="Times New Roman"/>
          <w:b/>
          <w:bCs/>
          <w:sz w:val="24"/>
          <w:szCs w:val="24"/>
        </w:rPr>
        <w:t>Селинского</w:t>
      </w:r>
      <w:proofErr w:type="spellEnd"/>
      <w:r w:rsidRPr="000407D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6B23B6" w:rsidRPr="000407D5" w:rsidRDefault="006B23B6" w:rsidP="000407D5">
      <w:pPr>
        <w:rPr>
          <w:rFonts w:ascii="Times New Roman" w:hAnsi="Times New Roman" w:cs="Times New Roman"/>
          <w:sz w:val="24"/>
          <w:szCs w:val="24"/>
        </w:rPr>
      </w:pPr>
    </w:p>
    <w:p w:rsidR="000407D5" w:rsidRPr="000407D5" w:rsidRDefault="000407D5" w:rsidP="000407D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0407D5">
        <w:rPr>
          <w:rFonts w:ascii="Times New Roman" w:hAnsi="Times New Roman" w:cs="Times New Roman"/>
          <w:bCs/>
          <w:sz w:val="24"/>
          <w:szCs w:val="24"/>
        </w:rPr>
        <w:t xml:space="preserve">В соответствии со статьёй 29.4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0407D5">
        <w:rPr>
          <w:rFonts w:ascii="Times New Roman" w:hAnsi="Times New Roman" w:cs="Times New Roman"/>
          <w:bCs/>
          <w:sz w:val="24"/>
          <w:szCs w:val="24"/>
        </w:rPr>
        <w:t>Селинское</w:t>
      </w:r>
      <w:proofErr w:type="spellEnd"/>
      <w:r w:rsidRPr="000407D5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Кильмезского района Кировской области </w:t>
      </w:r>
      <w:proofErr w:type="spellStart"/>
      <w:r w:rsidRPr="000407D5">
        <w:rPr>
          <w:rFonts w:ascii="Times New Roman" w:hAnsi="Times New Roman" w:cs="Times New Roman"/>
          <w:bCs/>
          <w:sz w:val="24"/>
          <w:szCs w:val="24"/>
        </w:rPr>
        <w:t>Селинская</w:t>
      </w:r>
      <w:proofErr w:type="spellEnd"/>
      <w:r w:rsidRPr="000407D5">
        <w:rPr>
          <w:rFonts w:ascii="Times New Roman" w:hAnsi="Times New Roman" w:cs="Times New Roman"/>
          <w:bCs/>
          <w:sz w:val="24"/>
          <w:szCs w:val="24"/>
        </w:rPr>
        <w:t xml:space="preserve"> сельская Дума РЕШИЛА:</w:t>
      </w:r>
    </w:p>
    <w:p w:rsidR="000407D5" w:rsidRPr="000407D5" w:rsidRDefault="000407D5" w:rsidP="000407D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0407D5">
        <w:rPr>
          <w:rFonts w:ascii="Times New Roman" w:hAnsi="Times New Roman" w:cs="Times New Roman"/>
          <w:sz w:val="24"/>
          <w:szCs w:val="24"/>
        </w:rPr>
        <w:t>1. Утвердить местные нормативы градостроительного проектирования м</w:t>
      </w:r>
      <w:r w:rsidRPr="000407D5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</w:t>
      </w:r>
      <w:proofErr w:type="spellStart"/>
      <w:r w:rsidRPr="000407D5">
        <w:rPr>
          <w:rFonts w:ascii="Times New Roman" w:hAnsi="Times New Roman" w:cs="Times New Roman"/>
          <w:bCs/>
          <w:sz w:val="24"/>
          <w:szCs w:val="24"/>
        </w:rPr>
        <w:t>Селинское</w:t>
      </w:r>
      <w:proofErr w:type="spellEnd"/>
      <w:r w:rsidRPr="000407D5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Кильмезского района Кировской области</w:t>
      </w:r>
      <w:r w:rsidRPr="000407D5">
        <w:rPr>
          <w:rFonts w:ascii="Times New Roman" w:hAnsi="Times New Roman" w:cs="Times New Roman"/>
          <w:sz w:val="24"/>
          <w:szCs w:val="24"/>
        </w:rPr>
        <w:t xml:space="preserve"> (далее – местные нормативы). Прилагаются.</w:t>
      </w:r>
    </w:p>
    <w:p w:rsidR="000407D5" w:rsidRPr="000407D5" w:rsidRDefault="000407D5" w:rsidP="000407D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0407D5">
        <w:rPr>
          <w:rFonts w:ascii="Times New Roman" w:hAnsi="Times New Roman" w:cs="Times New Roman"/>
          <w:sz w:val="24"/>
          <w:szCs w:val="24"/>
        </w:rPr>
        <w:t>2. Администрации м</w:t>
      </w:r>
      <w:r w:rsidRPr="000407D5">
        <w:rPr>
          <w:rFonts w:ascii="Times New Roman" w:hAnsi="Times New Roman" w:cs="Times New Roman"/>
          <w:bCs/>
          <w:sz w:val="24"/>
          <w:szCs w:val="24"/>
        </w:rPr>
        <w:t xml:space="preserve">униципального образования </w:t>
      </w:r>
      <w:proofErr w:type="spellStart"/>
      <w:r w:rsidRPr="000407D5">
        <w:rPr>
          <w:rFonts w:ascii="Times New Roman" w:hAnsi="Times New Roman" w:cs="Times New Roman"/>
          <w:bCs/>
          <w:sz w:val="24"/>
          <w:szCs w:val="24"/>
        </w:rPr>
        <w:t>Селинское</w:t>
      </w:r>
      <w:proofErr w:type="spellEnd"/>
      <w:r w:rsidRPr="000407D5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Кильмезского района Кировской области:</w:t>
      </w:r>
    </w:p>
    <w:p w:rsidR="000407D5" w:rsidRPr="000407D5" w:rsidRDefault="000407D5" w:rsidP="000407D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0407D5">
        <w:rPr>
          <w:rFonts w:ascii="Times New Roman" w:hAnsi="Times New Roman" w:cs="Times New Roman"/>
          <w:sz w:val="24"/>
          <w:szCs w:val="24"/>
        </w:rPr>
        <w:t>2.1. Разместить утверждённые местные нормативы в федеральной государственной информационной системе территориального планирования в срок, не превышающий пяти дней со дня принятия настоящего решения.</w:t>
      </w:r>
    </w:p>
    <w:p w:rsidR="000407D5" w:rsidRPr="000407D5" w:rsidRDefault="000407D5" w:rsidP="000407D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0407D5">
        <w:rPr>
          <w:rFonts w:ascii="Times New Roman" w:hAnsi="Times New Roman" w:cs="Times New Roman"/>
          <w:sz w:val="24"/>
          <w:szCs w:val="24"/>
        </w:rPr>
        <w:t>2.2. Направить в департамент строительства и архитектуры Кировской области уведомление о размещении утверждённых местных нормативов в федеральной государственной информационной системе территориального планирования в срок, не превышающий 30 дней со дня принятия настоящего решения.</w:t>
      </w:r>
    </w:p>
    <w:p w:rsidR="000407D5" w:rsidRPr="000407D5" w:rsidRDefault="000407D5" w:rsidP="000407D5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0407D5">
        <w:rPr>
          <w:rFonts w:ascii="Times New Roman" w:hAnsi="Times New Roman" w:cs="Times New Roman"/>
          <w:sz w:val="24"/>
          <w:szCs w:val="24"/>
        </w:rPr>
        <w:t>3. Настоящее решение подлежит опубликованию на сайте муниципального образования.</w:t>
      </w:r>
    </w:p>
    <w:p w:rsidR="000407D5" w:rsidRPr="000407D5" w:rsidRDefault="000407D5" w:rsidP="000407D5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0407D5">
        <w:rPr>
          <w:rFonts w:ascii="Times New Roman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0407D5" w:rsidRPr="000407D5" w:rsidRDefault="000407D5" w:rsidP="000407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407D5" w:rsidRPr="000407D5" w:rsidRDefault="000407D5" w:rsidP="000407D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407D5" w:rsidRDefault="000407D5" w:rsidP="000407D5">
      <w:pPr>
        <w:widowControl w:val="0"/>
        <w:tabs>
          <w:tab w:val="right" w:pos="968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407D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Селинского</w:t>
      </w:r>
      <w:proofErr w:type="spellEnd"/>
    </w:p>
    <w:p w:rsidR="000407D5" w:rsidRDefault="000407D5" w:rsidP="000407D5">
      <w:pPr>
        <w:widowControl w:val="0"/>
        <w:tabs>
          <w:tab w:val="right" w:pos="968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поселения:</w:t>
      </w:r>
      <w:bookmarkStart w:id="1" w:name="Par24"/>
      <w:bookmarkEnd w:id="1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В.П.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407D5" w:rsidRDefault="000407D5" w:rsidP="000407D5">
      <w:pPr>
        <w:widowControl w:val="0"/>
        <w:tabs>
          <w:tab w:val="right" w:pos="968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407D5" w:rsidRDefault="000407D5" w:rsidP="000407D5">
      <w:pPr>
        <w:widowControl w:val="0"/>
        <w:tabs>
          <w:tab w:val="right" w:pos="9689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0407D5" w:rsidRPr="00EB006C" w:rsidRDefault="000407D5" w:rsidP="000407D5">
      <w:pPr>
        <w:pStyle w:val="2"/>
        <w:tabs>
          <w:tab w:val="left" w:pos="567"/>
        </w:tabs>
        <w:spacing w:line="276" w:lineRule="auto"/>
        <w:ind w:left="6804"/>
        <w:rPr>
          <w:sz w:val="22"/>
          <w:szCs w:val="22"/>
        </w:rPr>
      </w:pPr>
      <w:r w:rsidRPr="00EB006C">
        <w:rPr>
          <w:sz w:val="22"/>
          <w:szCs w:val="22"/>
        </w:rPr>
        <w:lastRenderedPageBreak/>
        <w:t>УТВЕРЖДЕНЫ</w:t>
      </w:r>
    </w:p>
    <w:p w:rsidR="000407D5" w:rsidRPr="00EB006C" w:rsidRDefault="000407D5" w:rsidP="000407D5">
      <w:pPr>
        <w:tabs>
          <w:tab w:val="left" w:pos="567"/>
        </w:tabs>
        <w:ind w:left="6804"/>
      </w:pPr>
      <w:r w:rsidRPr="00EB006C">
        <w:t xml:space="preserve">решением </w:t>
      </w:r>
      <w:proofErr w:type="spellStart"/>
      <w:r w:rsidRPr="00EB006C">
        <w:t>Селинской</w:t>
      </w:r>
      <w:proofErr w:type="spellEnd"/>
    </w:p>
    <w:p w:rsidR="000407D5" w:rsidRPr="00EB006C" w:rsidRDefault="000407D5" w:rsidP="000407D5">
      <w:pPr>
        <w:tabs>
          <w:tab w:val="left" w:pos="567"/>
        </w:tabs>
        <w:ind w:left="6804"/>
      </w:pPr>
      <w:r w:rsidRPr="00EB006C">
        <w:t>сельской Думы</w:t>
      </w:r>
    </w:p>
    <w:p w:rsidR="000407D5" w:rsidRPr="00EB006C" w:rsidRDefault="000407D5" w:rsidP="000407D5">
      <w:pPr>
        <w:tabs>
          <w:tab w:val="left" w:pos="567"/>
        </w:tabs>
        <w:ind w:left="6804"/>
      </w:pPr>
      <w:r w:rsidRPr="00EB006C">
        <w:t xml:space="preserve">от     </w:t>
      </w:r>
      <w:r>
        <w:t xml:space="preserve">22.04.2015     </w:t>
      </w:r>
      <w:r w:rsidRPr="00EB006C">
        <w:t>№</w:t>
      </w:r>
      <w:r w:rsidR="00BA4616">
        <w:t>3/4</w:t>
      </w:r>
    </w:p>
    <w:p w:rsidR="000407D5" w:rsidRPr="000407D5" w:rsidRDefault="000407D5" w:rsidP="000407D5">
      <w:pPr>
        <w:tabs>
          <w:tab w:val="left" w:pos="0"/>
        </w:tabs>
        <w:ind w:firstLine="709"/>
        <w:rPr>
          <w:rFonts w:ascii="Times New Roman" w:hAnsi="Times New Roman" w:cs="Times New Roman"/>
          <w:b/>
        </w:rPr>
      </w:pPr>
      <w:r w:rsidRPr="000407D5">
        <w:rPr>
          <w:rFonts w:ascii="Times New Roman" w:hAnsi="Times New Roman" w:cs="Times New Roman"/>
          <w:b/>
        </w:rPr>
        <w:t>МЕСТНЫЕ НОРМАТИВЫ</w:t>
      </w:r>
    </w:p>
    <w:p w:rsidR="000407D5" w:rsidRPr="000407D5" w:rsidRDefault="000407D5" w:rsidP="000407D5">
      <w:pPr>
        <w:tabs>
          <w:tab w:val="left" w:pos="0"/>
        </w:tabs>
        <w:ind w:firstLine="709"/>
        <w:rPr>
          <w:rFonts w:ascii="Times New Roman" w:hAnsi="Times New Roman" w:cs="Times New Roman"/>
          <w:b/>
        </w:rPr>
      </w:pPr>
      <w:r w:rsidRPr="000407D5">
        <w:rPr>
          <w:rFonts w:ascii="Times New Roman" w:hAnsi="Times New Roman" w:cs="Times New Roman"/>
          <w:b/>
        </w:rPr>
        <w:t>градостроительного проектирования</w:t>
      </w:r>
    </w:p>
    <w:p w:rsidR="000407D5" w:rsidRPr="000407D5" w:rsidRDefault="000407D5" w:rsidP="000407D5">
      <w:pPr>
        <w:tabs>
          <w:tab w:val="left" w:pos="0"/>
        </w:tabs>
        <w:ind w:firstLine="709"/>
        <w:rPr>
          <w:rFonts w:ascii="Times New Roman" w:hAnsi="Times New Roman" w:cs="Times New Roman"/>
          <w:b/>
        </w:rPr>
      </w:pPr>
      <w:proofErr w:type="spellStart"/>
      <w:r w:rsidRPr="000407D5">
        <w:rPr>
          <w:rFonts w:ascii="Times New Roman" w:hAnsi="Times New Roman" w:cs="Times New Roman"/>
          <w:b/>
        </w:rPr>
        <w:t>Селинского</w:t>
      </w:r>
      <w:proofErr w:type="spellEnd"/>
      <w:r w:rsidRPr="000407D5">
        <w:rPr>
          <w:rFonts w:ascii="Times New Roman" w:hAnsi="Times New Roman" w:cs="Times New Roman"/>
          <w:b/>
        </w:rPr>
        <w:t xml:space="preserve"> сельского поселения</w:t>
      </w:r>
      <w:r w:rsidRPr="000407D5">
        <w:rPr>
          <w:rFonts w:ascii="Times New Roman" w:hAnsi="Times New Roman" w:cs="Times New Roman"/>
        </w:rPr>
        <w:t xml:space="preserve"> </w:t>
      </w:r>
      <w:r w:rsidRPr="000407D5">
        <w:rPr>
          <w:rFonts w:ascii="Times New Roman" w:hAnsi="Times New Roman" w:cs="Times New Roman"/>
          <w:b/>
        </w:rPr>
        <w:t>Кильмезского района Кировской области</w:t>
      </w:r>
    </w:p>
    <w:p w:rsidR="000407D5" w:rsidRPr="000407D5" w:rsidRDefault="000407D5" w:rsidP="000407D5">
      <w:pPr>
        <w:tabs>
          <w:tab w:val="left" w:pos="0"/>
        </w:tabs>
        <w:ind w:firstLine="709"/>
        <w:rPr>
          <w:rFonts w:ascii="Times New Roman" w:hAnsi="Times New Roman" w:cs="Times New Roman"/>
          <w:b/>
        </w:rPr>
      </w:pPr>
    </w:p>
    <w:p w:rsidR="000407D5" w:rsidRPr="000407D5" w:rsidRDefault="000407D5" w:rsidP="000407D5">
      <w:pPr>
        <w:tabs>
          <w:tab w:val="left" w:pos="0"/>
        </w:tabs>
        <w:ind w:firstLine="709"/>
        <w:outlineLvl w:val="0"/>
        <w:rPr>
          <w:rFonts w:ascii="Times New Roman" w:hAnsi="Times New Roman" w:cs="Times New Roman"/>
          <w:b/>
        </w:rPr>
      </w:pPr>
      <w:r w:rsidRPr="000407D5">
        <w:rPr>
          <w:rFonts w:ascii="Times New Roman" w:hAnsi="Times New Roman" w:cs="Times New Roman"/>
          <w:b/>
        </w:rPr>
        <w:t>1. ОБЛАСТЬ ПРИМЕНЕНИЯ</w:t>
      </w:r>
    </w:p>
    <w:p w:rsidR="000407D5" w:rsidRPr="000407D5" w:rsidRDefault="000407D5" w:rsidP="000407D5">
      <w:pPr>
        <w:pStyle w:val="14"/>
        <w:tabs>
          <w:tab w:val="left" w:pos="0"/>
        </w:tabs>
        <w:spacing w:after="0" w:line="276" w:lineRule="auto"/>
        <w:jc w:val="left"/>
        <w:rPr>
          <w:sz w:val="22"/>
          <w:szCs w:val="22"/>
        </w:rPr>
      </w:pPr>
      <w:r w:rsidRPr="000407D5">
        <w:rPr>
          <w:sz w:val="22"/>
          <w:szCs w:val="22"/>
        </w:rPr>
        <w:t xml:space="preserve">1.1. Местные нормативы градостроительного проектирования </w:t>
      </w:r>
      <w:proofErr w:type="spellStart"/>
      <w:r w:rsidRPr="000407D5">
        <w:rPr>
          <w:sz w:val="22"/>
          <w:szCs w:val="22"/>
        </w:rPr>
        <w:t>Селинского</w:t>
      </w:r>
      <w:proofErr w:type="spellEnd"/>
      <w:r w:rsidRPr="000407D5">
        <w:rPr>
          <w:sz w:val="22"/>
          <w:szCs w:val="22"/>
        </w:rPr>
        <w:t xml:space="preserve"> сельского поселения Кильмезского района Кировской области (далее также – Местные нормативы) подготовлены в соответствии с требованиями статьи 29.4 Градостроительного кодекса Российской Федерации, положениями статьи 10</w:t>
      </w:r>
      <w:r w:rsidRPr="000407D5">
        <w:rPr>
          <w:sz w:val="22"/>
          <w:szCs w:val="22"/>
          <w:vertAlign w:val="superscript"/>
        </w:rPr>
        <w:t>1</w:t>
      </w:r>
      <w:r w:rsidRPr="000407D5">
        <w:rPr>
          <w:sz w:val="22"/>
          <w:szCs w:val="22"/>
        </w:rPr>
        <w:t xml:space="preserve"> Закона Кировской области от 28.09.2006 № 44-ЗО «О регулировании градостроительной деятельности в Кировской области».</w:t>
      </w:r>
    </w:p>
    <w:p w:rsidR="000407D5" w:rsidRPr="000407D5" w:rsidRDefault="000407D5" w:rsidP="000407D5">
      <w:pPr>
        <w:tabs>
          <w:tab w:val="left" w:pos="0"/>
        </w:tabs>
        <w:ind w:firstLine="709"/>
        <w:outlineLvl w:val="0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 xml:space="preserve">1.2. Местные нормативы градостроительного проектирования </w:t>
      </w:r>
      <w:proofErr w:type="spellStart"/>
      <w:r w:rsidRPr="000407D5">
        <w:rPr>
          <w:rFonts w:ascii="Times New Roman" w:hAnsi="Times New Roman" w:cs="Times New Roman"/>
        </w:rPr>
        <w:t>Селинского</w:t>
      </w:r>
      <w:proofErr w:type="spellEnd"/>
      <w:r w:rsidRPr="000407D5">
        <w:rPr>
          <w:rFonts w:ascii="Times New Roman" w:hAnsi="Times New Roman" w:cs="Times New Roman"/>
        </w:rPr>
        <w:t xml:space="preserve"> сельского поселения Кильмезского района Кировской области устанавливают предельные значения </w:t>
      </w:r>
      <w:r w:rsidRPr="000407D5">
        <w:rPr>
          <w:rFonts w:ascii="Times New Roman" w:hAnsi="Times New Roman" w:cs="Times New Roman"/>
          <w:spacing w:val="-2"/>
        </w:rPr>
        <w:t xml:space="preserve">расчетных показателей минимально допустимого уровня обеспеченности объектами местного значения населения </w:t>
      </w:r>
      <w:proofErr w:type="spellStart"/>
      <w:r w:rsidRPr="000407D5">
        <w:rPr>
          <w:rFonts w:ascii="Times New Roman" w:hAnsi="Times New Roman" w:cs="Times New Roman"/>
        </w:rPr>
        <w:t>Селинского</w:t>
      </w:r>
      <w:proofErr w:type="spellEnd"/>
      <w:r w:rsidRPr="000407D5">
        <w:rPr>
          <w:rFonts w:ascii="Times New Roman" w:hAnsi="Times New Roman" w:cs="Times New Roman"/>
        </w:rPr>
        <w:t xml:space="preserve"> сельского поселения Кильмезского района</w:t>
      </w:r>
      <w:r w:rsidRPr="000407D5">
        <w:rPr>
          <w:rFonts w:ascii="Times New Roman" w:hAnsi="Times New Roman" w:cs="Times New Roman"/>
          <w:spacing w:val="-2"/>
        </w:rPr>
        <w:t xml:space="preserve"> Кировской области, относящихся к областям, установленным частью 1 пункта 3 статьи 19 Градостроительного кодекса РФ, с учетом статьи 10</w:t>
      </w:r>
      <w:r w:rsidRPr="000407D5">
        <w:rPr>
          <w:rFonts w:ascii="Times New Roman" w:hAnsi="Times New Roman" w:cs="Times New Roman"/>
          <w:spacing w:val="-2"/>
          <w:vertAlign w:val="superscript"/>
        </w:rPr>
        <w:t>1</w:t>
      </w:r>
      <w:r w:rsidRPr="000407D5">
        <w:rPr>
          <w:rFonts w:ascii="Times New Roman" w:hAnsi="Times New Roman" w:cs="Times New Roman"/>
          <w:spacing w:val="-2"/>
        </w:rPr>
        <w:t xml:space="preserve"> Закона Кировской области от 28.09.2008 № 44-ЗО «О регулировании градостроительной деятельности в Кировской области» (далее – Закон области), и расчетных показателей максимально допустимого уровня территориальной доступности таких объектов для населения района;</w:t>
      </w:r>
    </w:p>
    <w:p w:rsidR="000407D5" w:rsidRPr="000407D5" w:rsidRDefault="000407D5" w:rsidP="000407D5">
      <w:pPr>
        <w:tabs>
          <w:tab w:val="left" w:pos="0"/>
        </w:tabs>
        <w:ind w:firstLine="709"/>
        <w:outlineLvl w:val="0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 xml:space="preserve">В целях обеспечения благоприятных условий жизнедеятельности человека Местные нормативы градостроительного проектирования </w:t>
      </w:r>
      <w:proofErr w:type="spellStart"/>
      <w:r w:rsidRPr="000407D5">
        <w:rPr>
          <w:rFonts w:ascii="Times New Roman" w:hAnsi="Times New Roman" w:cs="Times New Roman"/>
        </w:rPr>
        <w:t>Селинского</w:t>
      </w:r>
      <w:proofErr w:type="spellEnd"/>
      <w:r w:rsidRPr="000407D5">
        <w:rPr>
          <w:rFonts w:ascii="Times New Roman" w:hAnsi="Times New Roman" w:cs="Times New Roman"/>
        </w:rPr>
        <w:t xml:space="preserve"> сельского поселения Кильмезского района содержат расчетные показатели и параметры развития, организации и использования территорий.</w:t>
      </w:r>
    </w:p>
    <w:p w:rsidR="000407D5" w:rsidRPr="000407D5" w:rsidRDefault="000407D5" w:rsidP="000407D5">
      <w:pPr>
        <w:tabs>
          <w:tab w:val="left" w:pos="0"/>
        </w:tabs>
        <w:ind w:firstLine="709"/>
        <w:outlineLvl w:val="0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1.3. Местные нормативы включают в себя следующие разделы:</w:t>
      </w:r>
    </w:p>
    <w:p w:rsidR="000407D5" w:rsidRPr="000407D5" w:rsidRDefault="000407D5" w:rsidP="000407D5">
      <w:pPr>
        <w:tabs>
          <w:tab w:val="left" w:pos="0"/>
        </w:tabs>
        <w:ind w:firstLine="709"/>
        <w:outlineLvl w:val="0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1.3.1. Область применения.</w:t>
      </w:r>
    </w:p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1.3.2. Основная часть. Расчетные показатели нормативов градостроительного проектирования.</w:t>
      </w:r>
    </w:p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В основной части установлены:</w:t>
      </w:r>
    </w:p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расчетные показатели для объектов местного значения муниципального района, установленные статьями 10¹ Закона Кировской области от 28.09.2008 № 44-ЗО «О регулировании градостроительной деятельности в Кировской области»;</w:t>
      </w:r>
    </w:p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расчетные показатели и параметры градостроительного развития, организации и использования территорий;</w:t>
      </w:r>
    </w:p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градостроительные показатели и нормы для архитектурно – строительного проектирования.</w:t>
      </w:r>
    </w:p>
    <w:p w:rsidR="000407D5" w:rsidRPr="000407D5" w:rsidRDefault="000407D5" w:rsidP="000407D5">
      <w:pPr>
        <w:tabs>
          <w:tab w:val="left" w:pos="0"/>
        </w:tabs>
        <w:ind w:firstLine="709"/>
        <w:outlineLvl w:val="0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lastRenderedPageBreak/>
        <w:t>1.3.3. Материалы по обоснованию расчетных показателей, содержащихся в основной части нормативов градостроительного проектирования.</w:t>
      </w:r>
    </w:p>
    <w:p w:rsidR="000407D5" w:rsidRPr="000407D5" w:rsidRDefault="000407D5" w:rsidP="000407D5">
      <w:pPr>
        <w:tabs>
          <w:tab w:val="left" w:pos="0"/>
        </w:tabs>
        <w:ind w:firstLine="709"/>
        <w:outlineLvl w:val="0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1.4. Показатели, содержащиеся в основной части Местных нормативов, применяются при подготовке документов территориального планирования, правил землепользования и застройки, документации по планировке территории, а также при установлении в случаях, предусмотренных федеральным законодательством, иных градостроительных показателей и норм, направленных на обеспечение создания благоприятных условий жизнедеятельности человека при архитектурно-строительном проектировании.</w:t>
      </w:r>
    </w:p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1.5. Местные нормативы не могут содержать значения расчетных показателей, ухудшающие значения расчетных показателей, содержащиеся в Региональных нормативах градостроительного проектирования Кировской области, если иное не установлено в разделе 2 настоящих Местных нормативов.</w:t>
      </w:r>
    </w:p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6"/>
        </w:rPr>
      </w:pPr>
      <w:r w:rsidRPr="000407D5">
        <w:rPr>
          <w:rFonts w:ascii="Times New Roman" w:hAnsi="Times New Roman" w:cs="Times New Roman"/>
          <w:spacing w:val="-6"/>
        </w:rPr>
        <w:t xml:space="preserve">1.7. Местные нормативы обязательны для всех субъектов градостроительной деятельности, осуществляющих свою деятельность на территории </w:t>
      </w:r>
      <w:proofErr w:type="spellStart"/>
      <w:r w:rsidRPr="000407D5">
        <w:rPr>
          <w:rFonts w:ascii="Times New Roman" w:hAnsi="Times New Roman" w:cs="Times New Roman"/>
        </w:rPr>
        <w:t>Селинского</w:t>
      </w:r>
      <w:proofErr w:type="spellEnd"/>
      <w:r w:rsidRPr="000407D5">
        <w:rPr>
          <w:rFonts w:ascii="Times New Roman" w:hAnsi="Times New Roman" w:cs="Times New Roman"/>
        </w:rPr>
        <w:t xml:space="preserve"> сельского поселения Кильмезского района</w:t>
      </w:r>
      <w:r w:rsidRPr="000407D5">
        <w:rPr>
          <w:rFonts w:ascii="Times New Roman" w:hAnsi="Times New Roman" w:cs="Times New Roman"/>
          <w:spacing w:val="-6"/>
        </w:rPr>
        <w:t>, независимо от их организационно-правовой формы, если иные расчетные показатели не предусмотрены местными нормативами градостроительного проектирования поселений.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</w:rPr>
      </w:pP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b/>
        </w:rPr>
      </w:pPr>
      <w:r w:rsidRPr="000407D5">
        <w:rPr>
          <w:rFonts w:ascii="Times New Roman" w:hAnsi="Times New Roman" w:cs="Times New Roman"/>
          <w:b/>
        </w:rPr>
        <w:t>2. ОСНОВНАЯ ЧАСТЬ. РАСЧЕТНЫЕ ПОКАЗАТЕЛИ НОРМАТИВОВ ГРАДОСТРОИТЕЛЬНОГО ПРОЕКТИРОВАНИЯ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b/>
          <w:spacing w:val="-6"/>
        </w:rPr>
      </w:pP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b/>
          <w:spacing w:val="-6"/>
        </w:rPr>
      </w:pPr>
      <w:r w:rsidRPr="000407D5">
        <w:rPr>
          <w:rFonts w:ascii="Times New Roman" w:hAnsi="Times New Roman" w:cs="Times New Roman"/>
          <w:b/>
          <w:spacing w:val="-6"/>
        </w:rPr>
        <w:t>2.1. Расчетные показатели минимально допустимого уровня обеспеченности объектами в области транспорта и расчетные показатели максимально допустимого уровня территориальной доступности таких объектов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Критерии отнесения автомобильных дорог общего пользования к автомобильным дорогам общего пользования Кировской области регионального или межмуниципального значения и порядок включения автомобильных дорог в перечень автомобильных дорог общего пользования Кировской области регионального или межмуниципального значения определяются в соответствии с постановлением Правительства Кировской области от 29.05.2009 № 13/130 «Об автомобильных дорогах общего пользования Кировской области регионального или межмуниципального значения».</w:t>
      </w:r>
    </w:p>
    <w:p w:rsidR="000407D5" w:rsidRPr="000407D5" w:rsidRDefault="000407D5" w:rsidP="000407D5">
      <w:pPr>
        <w:widowControl w:val="0"/>
        <w:tabs>
          <w:tab w:val="left" w:pos="-567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Таблица 1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4112"/>
        <w:gridCol w:w="2551"/>
        <w:gridCol w:w="2835"/>
      </w:tblGrid>
      <w:tr w:rsidR="000407D5" w:rsidRPr="000407D5" w:rsidTr="00DD5797">
        <w:trPr>
          <w:trHeight w:val="662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Объект,</w:t>
            </w:r>
          </w:p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Минимально допустимый уровень обеспеченности объектами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Максимально допустимый уровень доступности объектов</w:t>
            </w:r>
          </w:p>
        </w:tc>
      </w:tr>
      <w:tr w:rsidR="000407D5" w:rsidRPr="000407D5" w:rsidTr="00DD5797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4</w:t>
            </w:r>
          </w:p>
        </w:tc>
      </w:tr>
      <w:tr w:rsidR="000407D5" w:rsidRPr="000407D5" w:rsidTr="00DD5797">
        <w:trPr>
          <w:tblCellSpacing w:w="5" w:type="nil"/>
        </w:trPr>
        <w:tc>
          <w:tcPr>
            <w:tcW w:w="10348" w:type="dxa"/>
            <w:gridSpan w:val="4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  <w:b/>
              </w:rPr>
              <w:t>Объекты транспортного обслуживания местного значения района</w:t>
            </w:r>
          </w:p>
        </w:tc>
      </w:tr>
      <w:tr w:rsidR="000407D5" w:rsidRPr="000407D5" w:rsidTr="00DD5797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</w:rPr>
            </w:pPr>
            <w:r w:rsidRPr="00040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Автовокзалы для межмуниципального транспортного сообщения, объект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407D5" w:rsidRPr="000407D5" w:rsidTr="00DD5797">
        <w:trPr>
          <w:trHeight w:val="132"/>
          <w:tblCellSpacing w:w="5" w:type="nil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tcBorders>
              <w:left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  <w:tab w:val="left" w:pos="420"/>
                <w:tab w:val="center" w:pos="1342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0407D5" w:rsidRPr="000407D5" w:rsidTr="00DD5797">
        <w:trPr>
          <w:trHeight w:val="498"/>
          <w:tblCellSpacing w:w="5" w:type="nil"/>
        </w:trPr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Остановки общественного транспорта в населенных пунктах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7D5" w:rsidRPr="000407D5" w:rsidRDefault="000407D5" w:rsidP="000407D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407D5" w:rsidRPr="000407D5" w:rsidTr="00DD5797">
        <w:trPr>
          <w:trHeight w:val="243"/>
          <w:tblCellSpacing w:w="5" w:type="nil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городское поселение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7D5" w:rsidRPr="000407D5" w:rsidRDefault="000407D5" w:rsidP="000407D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00 метров"/>
              </w:smartTagPr>
              <w:r w:rsidRPr="000407D5">
                <w:rPr>
                  <w:rFonts w:ascii="Times New Roman" w:hAnsi="Times New Roman" w:cs="Times New Roman"/>
                </w:rPr>
                <w:t>500 метров</w:t>
              </w:r>
            </w:smartTag>
          </w:p>
        </w:tc>
      </w:tr>
      <w:tr w:rsidR="000407D5" w:rsidRPr="000407D5" w:rsidTr="00DD5797">
        <w:trPr>
          <w:trHeight w:val="234"/>
          <w:tblCellSpacing w:w="5" w:type="nil"/>
        </w:trPr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25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7D5" w:rsidRPr="000407D5" w:rsidRDefault="000407D5" w:rsidP="000407D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800 метров"/>
              </w:smartTagPr>
              <w:r w:rsidRPr="000407D5">
                <w:rPr>
                  <w:rFonts w:ascii="Times New Roman" w:hAnsi="Times New Roman" w:cs="Times New Roman"/>
                </w:rPr>
                <w:t>800 метров</w:t>
              </w:r>
            </w:smartTag>
          </w:p>
        </w:tc>
      </w:tr>
    </w:tbl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b/>
          <w:spacing w:val="-4"/>
        </w:rPr>
      </w:pP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b/>
          <w:spacing w:val="-4"/>
        </w:rPr>
      </w:pP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outlineLvl w:val="1"/>
        <w:rPr>
          <w:rFonts w:ascii="Times New Roman" w:hAnsi="Times New Roman" w:cs="Times New Roman"/>
          <w:b/>
          <w:spacing w:val="-4"/>
        </w:rPr>
      </w:pPr>
      <w:r w:rsidRPr="000407D5">
        <w:rPr>
          <w:rFonts w:ascii="Times New Roman" w:hAnsi="Times New Roman" w:cs="Times New Roman"/>
          <w:b/>
          <w:spacing w:val="-4"/>
        </w:rPr>
        <w:t>2.2. Расчетные показатели минимально допустимого уровня обеспеченности объектами в области предупреждение чрезвычайных ситуаций на территории муниципального района и ликвидация их последствий и расчетные показатели максимально допустимого уровня территориальной доступности таких объектов</w:t>
      </w:r>
    </w:p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При подготовке документов территориального планирования для объектов местного значения муниципального района в области предупреждения чрезвычайных ситуаций для объектов аварийно-спасательных служб и (или) аварийно-спасательных формирований, подразделений государственной противопожарной службы области при установлении расчетных показателей необходимо руководствоваться нормами проектирования объектов пожарной охраны от 01.01.1995 НПБ 101-95, введены в действие приказом Главного управления Государственной противопожарной службы Министерства внутренних дел России от 30.12.1994 № 36.</w:t>
      </w:r>
    </w:p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24"/>
        </w:rPr>
      </w:pPr>
      <w:r w:rsidRPr="000407D5">
        <w:rPr>
          <w:rFonts w:ascii="Times New Roman" w:hAnsi="Times New Roman" w:cs="Times New Roman"/>
        </w:rPr>
        <w:t>Таблица 2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3686"/>
        <w:gridCol w:w="4111"/>
        <w:gridCol w:w="1701"/>
      </w:tblGrid>
      <w:tr w:rsidR="000407D5" w:rsidRPr="000407D5" w:rsidTr="00DD5797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№</w:t>
            </w:r>
          </w:p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Объект,</w:t>
            </w:r>
          </w:p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Норма обеспеченности, количество пожарных депо/пожарных автомобилей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Радиус обслуживания</w:t>
            </w:r>
          </w:p>
        </w:tc>
      </w:tr>
      <w:tr w:rsidR="000407D5" w:rsidRPr="000407D5" w:rsidTr="00DD5797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4</w:t>
            </w:r>
          </w:p>
        </w:tc>
      </w:tr>
      <w:tr w:rsidR="000407D5" w:rsidRPr="000407D5" w:rsidTr="00DD5797">
        <w:trPr>
          <w:tblCellSpacing w:w="5" w:type="nil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</w:rPr>
            </w:pPr>
            <w:r w:rsidRPr="000407D5">
              <w:rPr>
                <w:rFonts w:ascii="Times New Roman" w:hAnsi="Times New Roman" w:cs="Times New Roman"/>
                <w:b/>
              </w:rPr>
              <w:t>Объекты аварийно - спасательных служб и (или)</w:t>
            </w:r>
          </w:p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  <w:b/>
              </w:rPr>
              <w:t>аварийно-спасательных формирований местного значения района</w:t>
            </w:r>
          </w:p>
        </w:tc>
      </w:tr>
      <w:tr w:rsidR="000407D5" w:rsidRPr="000407D5" w:rsidTr="00DD5797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Пожарное депо в населенном пункте с населением до 5 тыс. чел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3000 метров</w:t>
            </w:r>
          </w:p>
        </w:tc>
      </w:tr>
      <w:tr w:rsidR="000407D5" w:rsidRPr="000407D5" w:rsidTr="00DD5797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Пожарное депо в населенном пункте с населением от 5 тыс. до 20 тыс. чел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3000 метров</w:t>
            </w:r>
          </w:p>
        </w:tc>
      </w:tr>
    </w:tbl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24"/>
        </w:rPr>
      </w:pPr>
    </w:p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outlineLvl w:val="0"/>
        <w:rPr>
          <w:rFonts w:ascii="Times New Roman" w:hAnsi="Times New Roman" w:cs="Times New Roman"/>
          <w:b/>
          <w:spacing w:val="-6"/>
        </w:rPr>
      </w:pPr>
      <w:r w:rsidRPr="000407D5">
        <w:rPr>
          <w:rFonts w:ascii="Times New Roman" w:hAnsi="Times New Roman" w:cs="Times New Roman"/>
          <w:b/>
          <w:spacing w:val="-6"/>
        </w:rPr>
        <w:t>2.3. Расчетные показатели минимального допустимого уровня обеспеченности объектами в области образования и расчетные показатели максимально допустимого уровня территориально доступности таких объектов</w:t>
      </w:r>
    </w:p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Таблица 3</w:t>
      </w:r>
    </w:p>
    <w:tbl>
      <w:tblPr>
        <w:tblW w:w="103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944"/>
        <w:gridCol w:w="2977"/>
        <w:gridCol w:w="3827"/>
      </w:tblGrid>
      <w:tr w:rsidR="000407D5" w:rsidRPr="000407D5" w:rsidTr="00DD5797">
        <w:trPr>
          <w:tblCellSpacing w:w="5" w:type="nil"/>
        </w:trPr>
        <w:tc>
          <w:tcPr>
            <w:tcW w:w="600" w:type="dxa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№</w:t>
            </w:r>
            <w:r w:rsidRPr="000407D5">
              <w:rPr>
                <w:rFonts w:ascii="Times New Roman" w:hAnsi="Times New Roman" w:cs="Times New Roman"/>
              </w:rPr>
              <w:lastRenderedPageBreak/>
              <w:t xml:space="preserve"> п/п</w:t>
            </w:r>
          </w:p>
        </w:tc>
        <w:tc>
          <w:tcPr>
            <w:tcW w:w="2944" w:type="dxa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lastRenderedPageBreak/>
              <w:t xml:space="preserve">Учреждение, </w:t>
            </w:r>
            <w:r w:rsidRPr="000407D5">
              <w:rPr>
                <w:rFonts w:ascii="Times New Roman" w:hAnsi="Times New Roman" w:cs="Times New Roman"/>
              </w:rPr>
              <w:lastRenderedPageBreak/>
              <w:t>организация, единица измерения</w:t>
            </w:r>
          </w:p>
        </w:tc>
        <w:tc>
          <w:tcPr>
            <w:tcW w:w="2977" w:type="dxa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lastRenderedPageBreak/>
              <w:t xml:space="preserve">Минимально </w:t>
            </w:r>
            <w:r w:rsidRPr="000407D5">
              <w:rPr>
                <w:rFonts w:ascii="Times New Roman" w:hAnsi="Times New Roman" w:cs="Times New Roman"/>
              </w:rPr>
              <w:lastRenderedPageBreak/>
              <w:t>допустимый уровень обеспеченности объектами</w:t>
            </w:r>
          </w:p>
        </w:tc>
        <w:tc>
          <w:tcPr>
            <w:tcW w:w="3827" w:type="dxa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lastRenderedPageBreak/>
              <w:t xml:space="preserve">Максимально допустимый </w:t>
            </w:r>
            <w:r w:rsidRPr="000407D5">
              <w:rPr>
                <w:rFonts w:ascii="Times New Roman" w:hAnsi="Times New Roman" w:cs="Times New Roman"/>
              </w:rPr>
              <w:lastRenderedPageBreak/>
              <w:t>уровень территориальной доступности объектов</w:t>
            </w:r>
          </w:p>
        </w:tc>
      </w:tr>
      <w:tr w:rsidR="000407D5" w:rsidRPr="000407D5" w:rsidTr="00DD5797">
        <w:trPr>
          <w:tblCellSpacing w:w="5" w:type="nil"/>
        </w:trPr>
        <w:tc>
          <w:tcPr>
            <w:tcW w:w="600" w:type="dxa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44" w:type="dxa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4</w:t>
            </w:r>
          </w:p>
        </w:tc>
      </w:tr>
      <w:tr w:rsidR="000407D5" w:rsidRPr="000407D5" w:rsidTr="00DD5797">
        <w:trPr>
          <w:trHeight w:val="317"/>
          <w:tblCellSpacing w:w="5" w:type="nil"/>
        </w:trPr>
        <w:tc>
          <w:tcPr>
            <w:tcW w:w="10348" w:type="dxa"/>
            <w:gridSpan w:val="4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  <w:b/>
              </w:rPr>
              <w:t>Объекты в области образования местного значения района</w:t>
            </w:r>
          </w:p>
        </w:tc>
      </w:tr>
      <w:tr w:rsidR="000407D5" w:rsidRPr="000407D5" w:rsidTr="00DD5797">
        <w:trPr>
          <w:trHeight w:val="501"/>
          <w:tblCellSpacing w:w="5" w:type="nil"/>
        </w:trPr>
        <w:tc>
          <w:tcPr>
            <w:tcW w:w="600" w:type="dxa"/>
            <w:vMerge w:val="restart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4" w:type="dxa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pacing w:val="-16"/>
              </w:rPr>
            </w:pPr>
            <w:r w:rsidRPr="000407D5">
              <w:rPr>
                <w:rFonts w:ascii="Times New Roman" w:hAnsi="Times New Roman" w:cs="Times New Roman"/>
                <w:spacing w:val="-16"/>
              </w:rPr>
              <w:t>Детские дошкольные организации,</w:t>
            </w:r>
          </w:p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  <w:spacing w:val="-16"/>
              </w:rPr>
              <w:t>мест на 1 тыс. жителей</w:t>
            </w:r>
          </w:p>
        </w:tc>
        <w:tc>
          <w:tcPr>
            <w:tcW w:w="2977" w:type="dxa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407D5" w:rsidRPr="000407D5" w:rsidTr="00DD5797">
        <w:trPr>
          <w:tblCellSpacing w:w="5" w:type="nil"/>
        </w:trPr>
        <w:tc>
          <w:tcPr>
            <w:tcW w:w="600" w:type="dxa"/>
            <w:vMerge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городское поселение</w:t>
            </w:r>
          </w:p>
        </w:tc>
        <w:tc>
          <w:tcPr>
            <w:tcW w:w="2977" w:type="dxa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58 мест</w:t>
            </w:r>
          </w:p>
        </w:tc>
        <w:tc>
          <w:tcPr>
            <w:tcW w:w="3827" w:type="dxa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500 метров</w:t>
            </w:r>
          </w:p>
        </w:tc>
      </w:tr>
      <w:tr w:rsidR="000407D5" w:rsidRPr="000407D5" w:rsidTr="00DD5797">
        <w:trPr>
          <w:tblCellSpacing w:w="5" w:type="nil"/>
        </w:trPr>
        <w:tc>
          <w:tcPr>
            <w:tcW w:w="600" w:type="dxa"/>
            <w:vMerge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2977" w:type="dxa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47 мест</w:t>
            </w:r>
          </w:p>
        </w:tc>
        <w:tc>
          <w:tcPr>
            <w:tcW w:w="3827" w:type="dxa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0407D5">
                <w:rPr>
                  <w:rFonts w:ascii="Times New Roman" w:hAnsi="Times New Roman" w:cs="Times New Roman"/>
                </w:rPr>
                <w:t xml:space="preserve">2 </w:t>
              </w:r>
              <w:proofErr w:type="gramStart"/>
              <w:r w:rsidRPr="000407D5">
                <w:rPr>
                  <w:rFonts w:ascii="Times New Roman" w:hAnsi="Times New Roman" w:cs="Times New Roman"/>
                </w:rPr>
                <w:t>км</w:t>
              </w:r>
            </w:smartTag>
            <w:r w:rsidRPr="000407D5">
              <w:rPr>
                <w:rFonts w:ascii="Times New Roman" w:hAnsi="Times New Roman" w:cs="Times New Roman"/>
              </w:rPr>
              <w:t xml:space="preserve">  пешеходной</w:t>
            </w:r>
            <w:proofErr w:type="gramEnd"/>
            <w:r w:rsidRPr="000407D5">
              <w:rPr>
                <w:rFonts w:ascii="Times New Roman" w:hAnsi="Times New Roman" w:cs="Times New Roman"/>
              </w:rPr>
              <w:t xml:space="preserve"> и</w:t>
            </w:r>
          </w:p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 км"/>
              </w:smartTagPr>
              <w:r w:rsidRPr="000407D5">
                <w:rPr>
                  <w:rFonts w:ascii="Times New Roman" w:hAnsi="Times New Roman" w:cs="Times New Roman"/>
                </w:rPr>
                <w:t>10 км</w:t>
              </w:r>
            </w:smartTag>
            <w:r w:rsidRPr="000407D5">
              <w:rPr>
                <w:rFonts w:ascii="Times New Roman" w:hAnsi="Times New Roman" w:cs="Times New Roman"/>
              </w:rPr>
              <w:t xml:space="preserve"> транспортной доступности*</w:t>
            </w:r>
          </w:p>
        </w:tc>
      </w:tr>
      <w:tr w:rsidR="000407D5" w:rsidRPr="000407D5" w:rsidTr="00DD5797">
        <w:trPr>
          <w:tblCellSpacing w:w="5" w:type="nil"/>
        </w:trPr>
        <w:tc>
          <w:tcPr>
            <w:tcW w:w="600" w:type="dxa"/>
            <w:vMerge w:val="restart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4" w:type="dxa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Общеобразовательные школы, мест на 1 тыс. жителей</w:t>
            </w:r>
          </w:p>
        </w:tc>
        <w:tc>
          <w:tcPr>
            <w:tcW w:w="2977" w:type="dxa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407D5" w:rsidRPr="000407D5" w:rsidTr="00DD5797">
        <w:trPr>
          <w:tblCellSpacing w:w="5" w:type="nil"/>
        </w:trPr>
        <w:tc>
          <w:tcPr>
            <w:tcW w:w="600" w:type="dxa"/>
            <w:vMerge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городское поселение</w:t>
            </w:r>
          </w:p>
        </w:tc>
        <w:tc>
          <w:tcPr>
            <w:tcW w:w="2977" w:type="dxa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90 мест</w:t>
            </w:r>
          </w:p>
        </w:tc>
        <w:tc>
          <w:tcPr>
            <w:tcW w:w="3827" w:type="dxa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00 метров"/>
              </w:smartTagPr>
              <w:r w:rsidRPr="000407D5">
                <w:rPr>
                  <w:rFonts w:ascii="Times New Roman" w:hAnsi="Times New Roman" w:cs="Times New Roman"/>
                </w:rPr>
                <w:t>500 метров</w:t>
              </w:r>
            </w:smartTag>
          </w:p>
        </w:tc>
      </w:tr>
      <w:tr w:rsidR="000407D5" w:rsidRPr="000407D5" w:rsidTr="00DD5797">
        <w:trPr>
          <w:tblCellSpacing w:w="5" w:type="nil"/>
        </w:trPr>
        <w:tc>
          <w:tcPr>
            <w:tcW w:w="600" w:type="dxa"/>
            <w:vMerge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2977" w:type="dxa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90 мест</w:t>
            </w:r>
          </w:p>
        </w:tc>
        <w:tc>
          <w:tcPr>
            <w:tcW w:w="3827" w:type="dxa"/>
          </w:tcPr>
          <w:p w:rsidR="000407D5" w:rsidRPr="000407D5" w:rsidRDefault="000407D5" w:rsidP="000407D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 xml:space="preserve">Для учащихся I ступени обучения –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0407D5">
                <w:rPr>
                  <w:rFonts w:ascii="Times New Roman" w:hAnsi="Times New Roman" w:cs="Times New Roman"/>
                </w:rPr>
                <w:t>2 км</w:t>
              </w:r>
            </w:smartTag>
            <w:r w:rsidRPr="000407D5">
              <w:rPr>
                <w:rFonts w:ascii="Times New Roman" w:hAnsi="Times New Roman" w:cs="Times New Roman"/>
              </w:rPr>
              <w:t xml:space="preserve">  пешеходной и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0407D5">
                <w:rPr>
                  <w:rFonts w:ascii="Times New Roman" w:hAnsi="Times New Roman" w:cs="Times New Roman"/>
                </w:rPr>
                <w:t>10 км</w:t>
              </w:r>
            </w:smartTag>
            <w:r w:rsidRPr="000407D5">
              <w:rPr>
                <w:rFonts w:ascii="Times New Roman" w:hAnsi="Times New Roman" w:cs="Times New Roman"/>
              </w:rPr>
              <w:t xml:space="preserve"> транспортной доступности;</w:t>
            </w:r>
          </w:p>
          <w:p w:rsidR="000407D5" w:rsidRPr="000407D5" w:rsidRDefault="000407D5" w:rsidP="000407D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 xml:space="preserve">для учащихся II - III ступеней –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0407D5">
                <w:rPr>
                  <w:rFonts w:ascii="Times New Roman" w:hAnsi="Times New Roman" w:cs="Times New Roman"/>
                </w:rPr>
                <w:t>4 км</w:t>
              </w:r>
            </w:smartTag>
            <w:r w:rsidRPr="000407D5">
              <w:rPr>
                <w:rFonts w:ascii="Times New Roman" w:hAnsi="Times New Roman" w:cs="Times New Roman"/>
              </w:rPr>
              <w:t xml:space="preserve"> пешеходной и </w:t>
            </w:r>
            <w:smartTag w:uri="urn:schemas-microsoft-com:office:smarttags" w:element="metricconverter">
              <w:smartTagPr>
                <w:attr w:name="ProductID" w:val="10 км"/>
              </w:smartTagPr>
              <w:r w:rsidRPr="000407D5">
                <w:rPr>
                  <w:rFonts w:ascii="Times New Roman" w:hAnsi="Times New Roman" w:cs="Times New Roman"/>
                </w:rPr>
                <w:t>10 км</w:t>
              </w:r>
            </w:smartTag>
            <w:r w:rsidRPr="000407D5">
              <w:rPr>
                <w:rFonts w:ascii="Times New Roman" w:hAnsi="Times New Roman" w:cs="Times New Roman"/>
              </w:rPr>
              <w:t xml:space="preserve">  транспортной доступности*</w:t>
            </w:r>
          </w:p>
        </w:tc>
      </w:tr>
      <w:tr w:rsidR="000407D5" w:rsidRPr="000407D5" w:rsidTr="00DD5797">
        <w:trPr>
          <w:tblCellSpacing w:w="5" w:type="nil"/>
        </w:trPr>
        <w:tc>
          <w:tcPr>
            <w:tcW w:w="600" w:type="dxa"/>
            <w:vMerge w:val="restart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4" w:type="dxa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Межшкольный учебно-производственный комбинат, мест на 1 тыс. жителей</w:t>
            </w:r>
          </w:p>
        </w:tc>
        <w:tc>
          <w:tcPr>
            <w:tcW w:w="2977" w:type="dxa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407D5" w:rsidRPr="000407D5" w:rsidTr="00DD5797">
        <w:trPr>
          <w:tblCellSpacing w:w="5" w:type="nil"/>
        </w:trPr>
        <w:tc>
          <w:tcPr>
            <w:tcW w:w="600" w:type="dxa"/>
            <w:vMerge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2977" w:type="dxa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15,8 мест</w:t>
            </w:r>
          </w:p>
        </w:tc>
        <w:tc>
          <w:tcPr>
            <w:tcW w:w="3827" w:type="dxa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30 км"/>
              </w:smartTagPr>
              <w:r w:rsidRPr="000407D5">
                <w:rPr>
                  <w:rFonts w:ascii="Times New Roman" w:hAnsi="Times New Roman" w:cs="Times New Roman"/>
                </w:rPr>
                <w:t>30 км</w:t>
              </w:r>
            </w:smartTag>
            <w:r w:rsidRPr="000407D5">
              <w:rPr>
                <w:rFonts w:ascii="Times New Roman" w:hAnsi="Times New Roman" w:cs="Times New Roman"/>
              </w:rPr>
              <w:t xml:space="preserve"> транспортной доступности</w:t>
            </w:r>
          </w:p>
        </w:tc>
      </w:tr>
      <w:tr w:rsidR="000407D5" w:rsidRPr="000407D5" w:rsidTr="00DD5797">
        <w:trPr>
          <w:tblCellSpacing w:w="5" w:type="nil"/>
        </w:trPr>
        <w:tc>
          <w:tcPr>
            <w:tcW w:w="600" w:type="dxa"/>
            <w:vMerge w:val="restart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4" w:type="dxa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Школы-интернаты,</w:t>
            </w:r>
          </w:p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мест на 1 тыс. жителей</w:t>
            </w:r>
          </w:p>
        </w:tc>
        <w:tc>
          <w:tcPr>
            <w:tcW w:w="2977" w:type="dxa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0407D5" w:rsidRPr="000407D5" w:rsidTr="00DD5797">
        <w:trPr>
          <w:tblCellSpacing w:w="5" w:type="nil"/>
        </w:trPr>
        <w:tc>
          <w:tcPr>
            <w:tcW w:w="600" w:type="dxa"/>
            <w:vMerge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2977" w:type="dxa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0,91 мест</w:t>
            </w:r>
          </w:p>
        </w:tc>
        <w:tc>
          <w:tcPr>
            <w:tcW w:w="3827" w:type="dxa"/>
            <w:vMerge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407D5" w:rsidRPr="000407D5" w:rsidTr="00DD5797">
        <w:trPr>
          <w:tblCellSpacing w:w="5" w:type="nil"/>
        </w:trPr>
        <w:tc>
          <w:tcPr>
            <w:tcW w:w="600" w:type="dxa"/>
            <w:vMerge w:val="restart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44" w:type="dxa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Внешкольные учреждения, мест на 1 тыс. человек</w:t>
            </w:r>
          </w:p>
        </w:tc>
        <w:tc>
          <w:tcPr>
            <w:tcW w:w="2977" w:type="dxa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  <w:vAlign w:val="center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0407D5" w:rsidRPr="000407D5" w:rsidTr="00DD5797">
        <w:trPr>
          <w:tblCellSpacing w:w="5" w:type="nil"/>
        </w:trPr>
        <w:tc>
          <w:tcPr>
            <w:tcW w:w="600" w:type="dxa"/>
            <w:vMerge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44" w:type="dxa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 xml:space="preserve">муниципальный </w:t>
            </w:r>
            <w:r w:rsidRPr="000407D5">
              <w:rPr>
                <w:rFonts w:ascii="Times New Roman" w:hAnsi="Times New Roman" w:cs="Times New Roman"/>
              </w:rPr>
              <w:lastRenderedPageBreak/>
              <w:t>район</w:t>
            </w:r>
          </w:p>
        </w:tc>
        <w:tc>
          <w:tcPr>
            <w:tcW w:w="2977" w:type="dxa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pacing w:val="-4"/>
              </w:rPr>
            </w:pPr>
            <w:r w:rsidRPr="000407D5">
              <w:rPr>
                <w:rFonts w:ascii="Times New Roman" w:hAnsi="Times New Roman" w:cs="Times New Roman"/>
                <w:spacing w:val="-4"/>
              </w:rPr>
              <w:lastRenderedPageBreak/>
              <w:t>98,5 мест в том числе:</w:t>
            </w:r>
          </w:p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pacing w:val="-4"/>
              </w:rPr>
            </w:pPr>
            <w:r w:rsidRPr="000407D5">
              <w:rPr>
                <w:rFonts w:ascii="Times New Roman" w:hAnsi="Times New Roman" w:cs="Times New Roman"/>
                <w:spacing w:val="-4"/>
              </w:rPr>
              <w:lastRenderedPageBreak/>
              <w:t>станция юных туристов – 4;</w:t>
            </w:r>
          </w:p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pacing w:val="-4"/>
              </w:rPr>
            </w:pPr>
            <w:r w:rsidRPr="000407D5">
              <w:rPr>
                <w:rFonts w:ascii="Times New Roman" w:hAnsi="Times New Roman" w:cs="Times New Roman"/>
                <w:spacing w:val="-4"/>
              </w:rPr>
              <w:t>спортивная школа – 20;</w:t>
            </w:r>
          </w:p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pacing w:val="-4"/>
              </w:rPr>
            </w:pPr>
            <w:r w:rsidRPr="000407D5">
              <w:rPr>
                <w:rFonts w:ascii="Times New Roman" w:hAnsi="Times New Roman" w:cs="Times New Roman"/>
                <w:spacing w:val="-4"/>
              </w:rPr>
              <w:t>детская школа искусств или музыкальная, художественная, хореографическая школа – 12.</w:t>
            </w:r>
          </w:p>
        </w:tc>
        <w:tc>
          <w:tcPr>
            <w:tcW w:w="3827" w:type="dxa"/>
            <w:vMerge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407D5" w:rsidRPr="000407D5" w:rsidTr="00DD5797">
        <w:trPr>
          <w:trHeight w:val="365"/>
          <w:tblCellSpacing w:w="5" w:type="nil"/>
        </w:trPr>
        <w:tc>
          <w:tcPr>
            <w:tcW w:w="10348" w:type="dxa"/>
            <w:gridSpan w:val="4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* Для объектов указанных в пунктах 1 и 2 таблицы 3 допускается в местных нормативах градостроительного проектирования, устанавливать  расчетные показатели, превышающие установленные, при соответствующем обосновании, выполненном на основе социально-демографического состава, плотности населения, социально-экономических условий развития сельского поселения, при обеспечении  подвозки детей до общеобразовательных организаций.</w:t>
            </w:r>
          </w:p>
          <w:p w:rsidR="000407D5" w:rsidRPr="000407D5" w:rsidRDefault="000407D5" w:rsidP="000407D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Примечания:</w:t>
            </w:r>
          </w:p>
          <w:p w:rsidR="000407D5" w:rsidRPr="000407D5" w:rsidRDefault="000407D5" w:rsidP="000407D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1. Пути подходов учащихся к общеобразовательным школам с начальными классами не должны пересекать проезжую часть магистральных улиц в одном уровне согласно требованиям примечания 2 таблицы 5 пункта 10.4 СП 42.13330.2011.</w:t>
            </w:r>
          </w:p>
          <w:p w:rsidR="000407D5" w:rsidRPr="000407D5" w:rsidRDefault="000407D5" w:rsidP="000407D5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2. Вместимость учреждений и организаций в области социального обслуживания и размеры их земельных участков следует принимать в соответствии с требованиями приложения Ж СП 42.13330.2011.</w:t>
            </w:r>
          </w:p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 xml:space="preserve">3. Размеры земельных участков учреждений и предприятий обслуживания, не указанных в  </w:t>
            </w:r>
            <w:hyperlink w:anchor="Par2116" w:history="1">
              <w:r w:rsidRPr="000407D5">
                <w:rPr>
                  <w:rFonts w:ascii="Times New Roman" w:hAnsi="Times New Roman" w:cs="Times New Roman"/>
                </w:rPr>
                <w:t>приложении Ж</w:t>
              </w:r>
            </w:hyperlink>
            <w:r w:rsidRPr="000407D5">
              <w:rPr>
                <w:rFonts w:ascii="Times New Roman" w:hAnsi="Times New Roman" w:cs="Times New Roman"/>
              </w:rPr>
              <w:t xml:space="preserve"> СП 42.13330.2011, следует принимать по заданию на проектирование.</w:t>
            </w:r>
          </w:p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</w:rPr>
            </w:pPr>
            <w:r w:rsidRPr="000407D5">
              <w:rPr>
                <w:rFonts w:ascii="Times New Roman" w:hAnsi="Times New Roman" w:cs="Times New Roman"/>
              </w:rPr>
              <w:t>4. Участки детских дошкольных организаций, не должны примыкать непосредственно к магистральным улицам.</w:t>
            </w:r>
          </w:p>
        </w:tc>
      </w:tr>
    </w:tbl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24"/>
        </w:rPr>
      </w:pPr>
    </w:p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pacing w:val="-4"/>
        </w:rPr>
      </w:pPr>
      <w:r w:rsidRPr="000407D5">
        <w:rPr>
          <w:rFonts w:ascii="Times New Roman" w:hAnsi="Times New Roman" w:cs="Times New Roman"/>
          <w:b/>
          <w:spacing w:val="-4"/>
        </w:rPr>
        <w:t>2.4. Расчетные показатели минимально допустимого уровня обеспеченности объектами в области здравоохранения и расчетные показатели максимально допустимого уровня территориальной доступности таких объектов</w:t>
      </w:r>
    </w:p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6"/>
        </w:rPr>
      </w:pPr>
      <w:r w:rsidRPr="000407D5">
        <w:rPr>
          <w:rFonts w:ascii="Times New Roman" w:hAnsi="Times New Roman" w:cs="Times New Roman"/>
          <w:spacing w:val="-6"/>
        </w:rPr>
        <w:t>Таблица 4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00"/>
        <w:gridCol w:w="2600"/>
        <w:gridCol w:w="3848"/>
      </w:tblGrid>
      <w:tr w:rsidR="000407D5" w:rsidRPr="000407D5" w:rsidTr="00DD579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№ п/п</w:t>
            </w:r>
          </w:p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Учреждение, организация, единица измерения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Минимально допустимый уровень обеспеченности объектами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Максимально допустимый уровень территориальной доступности объектов</w:t>
            </w:r>
          </w:p>
        </w:tc>
      </w:tr>
      <w:tr w:rsidR="000407D5" w:rsidRPr="000407D5" w:rsidTr="00DD579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4</w:t>
            </w:r>
          </w:p>
        </w:tc>
      </w:tr>
      <w:tr w:rsidR="000407D5" w:rsidRPr="000407D5" w:rsidTr="00DD5797">
        <w:trPr>
          <w:tblCellSpacing w:w="5" w:type="nil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  <w:b/>
              </w:rPr>
              <w:t>Объекты в области здравоохранения местного значения района</w:t>
            </w:r>
          </w:p>
        </w:tc>
      </w:tr>
      <w:tr w:rsidR="000407D5" w:rsidRPr="000407D5" w:rsidTr="00DD5797">
        <w:trPr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Аптеки, объект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407D5" w:rsidRPr="000407D5" w:rsidTr="00DD5797">
        <w:trPr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городское поселение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1 на 10 тыс. чел.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800 метров"/>
              </w:smartTagPr>
              <w:r w:rsidRPr="000407D5">
                <w:rPr>
                  <w:rFonts w:ascii="Times New Roman" w:hAnsi="Times New Roman" w:cs="Times New Roman"/>
                </w:rPr>
                <w:t>800 метров</w:t>
              </w:r>
            </w:smartTag>
          </w:p>
        </w:tc>
      </w:tr>
      <w:tr w:rsidR="000407D5" w:rsidRPr="000407D5" w:rsidTr="00DD5797">
        <w:trPr>
          <w:trHeight w:val="1265"/>
          <w:tblCellSpacing w:w="5" w:type="nil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lastRenderedPageBreak/>
              <w:t>Примечания:</w:t>
            </w:r>
          </w:p>
          <w:p w:rsidR="000407D5" w:rsidRPr="000407D5" w:rsidRDefault="000407D5" w:rsidP="000407D5">
            <w:pPr>
              <w:tabs>
                <w:tab w:val="left" w:pos="0"/>
              </w:tabs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1. Фельдшерско-акушерский пункт следует размещать в сельских населенных пунктах с численностью населения 300 человек, отдаленных от других населенных пунктов водными и другими преградами.</w:t>
            </w:r>
          </w:p>
          <w:p w:rsidR="000407D5" w:rsidRPr="000407D5" w:rsidRDefault="000407D5" w:rsidP="000407D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2. В сельских населенных пунктах следует размещать 1 аптеку или аптечный пункт на сельское поселение. Аптечный пункт следует размещать в случае отсутствия аптеки на территории населенного пункта. В сельских населенных пунктах допускается размещать 1 аптечный пункт на несколько населенных пунктов при соответствующем обосновании.</w:t>
            </w:r>
          </w:p>
        </w:tc>
      </w:tr>
    </w:tbl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26"/>
        </w:rPr>
      </w:pPr>
    </w:p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</w:rPr>
      </w:pPr>
      <w:r w:rsidRPr="000407D5">
        <w:rPr>
          <w:rFonts w:ascii="Times New Roman" w:hAnsi="Times New Roman" w:cs="Times New Roman"/>
          <w:b/>
        </w:rPr>
        <w:t>2.5. Расчетные показатели минимально допустимого уровня обеспеченности объектами в области физической культуры и массового спорта и расчетные показатели максимально допустимого уровня территориальной доступности таких объектов</w:t>
      </w:r>
    </w:p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6"/>
        </w:rPr>
      </w:pPr>
      <w:r w:rsidRPr="000407D5">
        <w:rPr>
          <w:rFonts w:ascii="Times New Roman" w:hAnsi="Times New Roman" w:cs="Times New Roman"/>
          <w:spacing w:val="-6"/>
        </w:rPr>
        <w:t>Таблица 5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220"/>
        <w:gridCol w:w="2551"/>
        <w:gridCol w:w="2977"/>
      </w:tblGrid>
      <w:tr w:rsidR="000407D5" w:rsidRPr="000407D5" w:rsidTr="00DD579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Учреждение, объект,</w:t>
            </w:r>
          </w:p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Минимально допустимый уровень обеспеченности объектами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Максимально допустимый уровень территориальной доступности объектов</w:t>
            </w:r>
          </w:p>
        </w:tc>
      </w:tr>
      <w:tr w:rsidR="000407D5" w:rsidRPr="000407D5" w:rsidTr="00DD5797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4</w:t>
            </w:r>
          </w:p>
        </w:tc>
      </w:tr>
      <w:tr w:rsidR="000407D5" w:rsidRPr="000407D5" w:rsidTr="00DD5797">
        <w:trPr>
          <w:trHeight w:val="258"/>
          <w:tblCellSpacing w:w="5" w:type="nil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  <w:b/>
                <w:spacing w:val="-10"/>
              </w:rPr>
              <w:t>О</w:t>
            </w:r>
            <w:r w:rsidRPr="000407D5">
              <w:rPr>
                <w:rFonts w:ascii="Times New Roman" w:hAnsi="Times New Roman" w:cs="Times New Roman"/>
                <w:b/>
                <w:bCs/>
                <w:spacing w:val="-10"/>
              </w:rPr>
              <w:t>бъекты в области физической культуры и спорта местного значения района</w:t>
            </w:r>
          </w:p>
        </w:tc>
      </w:tr>
      <w:tr w:rsidR="000407D5" w:rsidRPr="000407D5" w:rsidTr="00DD5797">
        <w:trPr>
          <w:trHeight w:val="27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Здания и сооружения для проведения районных официальных физкультурно-оздоровительных и спортивных мероприятий (включая физкультурно-оздоровительные комплексы), объект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1 объект на 5 тыс. жителей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0407D5">
                <w:rPr>
                  <w:rFonts w:ascii="Times New Roman" w:hAnsi="Times New Roman" w:cs="Times New Roman"/>
                </w:rPr>
                <w:t>1,5 км</w:t>
              </w:r>
            </w:smartTag>
          </w:p>
        </w:tc>
      </w:tr>
      <w:tr w:rsidR="000407D5" w:rsidRPr="000407D5" w:rsidTr="00DD5797">
        <w:trPr>
          <w:trHeight w:val="110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Здания и сооружения муниципальных центров спортивной подготовки, спортивных школ, иные объекты спортивного назначения, находящиеся в муниципальной собственности или решение о создании которых принимают органы местного самоуправления муниципального района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По заданию на проектирование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0407D5" w:rsidRPr="000407D5" w:rsidTr="00DD5797">
        <w:trPr>
          <w:trHeight w:val="669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 xml:space="preserve">Помещения для физкультурно- оздоровительных занятий, </w:t>
            </w:r>
            <w:proofErr w:type="spellStart"/>
            <w:r w:rsidRPr="000407D5">
              <w:rPr>
                <w:rFonts w:ascii="Times New Roman" w:hAnsi="Times New Roman" w:cs="Times New Roman"/>
              </w:rPr>
              <w:t>кв.м</w:t>
            </w:r>
            <w:proofErr w:type="spellEnd"/>
            <w:r w:rsidRPr="000407D5">
              <w:rPr>
                <w:rFonts w:ascii="Times New Roman" w:hAnsi="Times New Roman" w:cs="Times New Roman"/>
              </w:rPr>
              <w:t>. общей площади на 1 тыс. чел.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500 метров"/>
              </w:smartTagPr>
              <w:r w:rsidRPr="000407D5">
                <w:rPr>
                  <w:rFonts w:ascii="Times New Roman" w:hAnsi="Times New Roman" w:cs="Times New Roman"/>
                </w:rPr>
                <w:t>500 метров</w:t>
              </w:r>
            </w:smartTag>
          </w:p>
        </w:tc>
      </w:tr>
      <w:tr w:rsidR="000407D5" w:rsidRPr="000407D5" w:rsidTr="00DD5797">
        <w:trPr>
          <w:trHeight w:val="248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городское поселение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407D5" w:rsidRPr="000407D5" w:rsidTr="00DD5797">
        <w:trPr>
          <w:trHeight w:val="269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407D5" w:rsidRPr="000407D5" w:rsidTr="00DD5797">
        <w:trPr>
          <w:trHeight w:val="474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Спортивные залы общего</w:t>
            </w:r>
          </w:p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lastRenderedPageBreak/>
              <w:t>пользования, кв.м. площади пола на 1 тыс. чел.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1,5 км</w:t>
            </w:r>
          </w:p>
        </w:tc>
      </w:tr>
      <w:tr w:rsidR="000407D5" w:rsidRPr="000407D5" w:rsidTr="00DD5797">
        <w:trPr>
          <w:trHeight w:val="27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городское поселение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407D5" w:rsidRPr="000407D5" w:rsidTr="00DD5797">
        <w:trPr>
          <w:trHeight w:val="268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407D5" w:rsidRPr="000407D5" w:rsidTr="00DD5797">
        <w:trPr>
          <w:trHeight w:val="481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6</w:t>
            </w:r>
          </w:p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Бассейны крытые и открытые общего пользования, кв.м. зеркала воды на 1 тыс. чел.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,5 км"/>
              </w:smartTagPr>
              <w:r w:rsidRPr="000407D5">
                <w:rPr>
                  <w:rFonts w:ascii="Times New Roman" w:hAnsi="Times New Roman" w:cs="Times New Roman"/>
                </w:rPr>
                <w:t>1,5 км</w:t>
              </w:r>
            </w:smartTag>
          </w:p>
        </w:tc>
      </w:tr>
      <w:tr w:rsidR="000407D5" w:rsidRPr="000407D5" w:rsidTr="00DD5797">
        <w:trPr>
          <w:trHeight w:val="206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pStyle w:val="ConsPlusCell"/>
              <w:tabs>
                <w:tab w:val="left" w:pos="0"/>
              </w:tabs>
              <w:ind w:firstLine="709"/>
              <w:rPr>
                <w:rFonts w:ascii="Times New Roman" w:hAnsi="Times New Roman"/>
                <w:sz w:val="22"/>
                <w:szCs w:val="22"/>
              </w:rPr>
            </w:pPr>
            <w:r w:rsidRPr="000407D5">
              <w:rPr>
                <w:rFonts w:ascii="Times New Roman" w:hAnsi="Times New Roman"/>
                <w:sz w:val="22"/>
                <w:szCs w:val="22"/>
              </w:rPr>
              <w:t>муниципальный район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407D5" w:rsidRPr="000407D5" w:rsidTr="00DD5797">
        <w:trPr>
          <w:trHeight w:val="557"/>
          <w:tblCellSpacing w:w="5" w:type="nil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Примечания:</w:t>
            </w:r>
          </w:p>
          <w:p w:rsidR="000407D5" w:rsidRPr="000407D5" w:rsidRDefault="000407D5" w:rsidP="000407D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1. Комплексы физкультурно-оздоровительных площадок предусматриваются в каждом поселении.</w:t>
            </w:r>
          </w:p>
          <w:p w:rsidR="000407D5" w:rsidRPr="000407D5" w:rsidRDefault="000407D5" w:rsidP="000407D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2. Доступность физкультурно-спортивных сооружений городского значения не должна превышать 30 мин.</w:t>
            </w:r>
          </w:p>
          <w:p w:rsidR="000407D5" w:rsidRPr="000407D5" w:rsidRDefault="000407D5" w:rsidP="000407D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3. В поселениях с числом жителей от 2 до 5 тыс. следует предусматривать один спортивный зал площадью 540 кв.м.</w:t>
            </w:r>
          </w:p>
          <w:p w:rsidR="000407D5" w:rsidRPr="000407D5" w:rsidRDefault="000407D5" w:rsidP="000407D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 xml:space="preserve">4. Для иных объектов регионального значения </w:t>
            </w:r>
            <w:r w:rsidRPr="000407D5">
              <w:rPr>
                <w:rFonts w:ascii="Times New Roman" w:hAnsi="Times New Roman" w:cs="Times New Roman"/>
                <w:bCs/>
                <w:spacing w:val="-10"/>
              </w:rPr>
              <w:t>в области физической культуры и спорта</w:t>
            </w:r>
            <w:r w:rsidRPr="000407D5">
              <w:rPr>
                <w:rFonts w:ascii="Times New Roman" w:hAnsi="Times New Roman" w:cs="Times New Roman"/>
              </w:rPr>
              <w:t xml:space="preserve"> не указанных в таблице 5 расчетные показатели применяются в соответствии с заданием на проектирование.</w:t>
            </w:r>
          </w:p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5. Вместимость учреждений и организаций в области физической культуры и спорта и размеры их земельных участков следует принимать в соответствии с требованиями приложения Ж СП 42.13330.2011 или заданием на проектирование.</w:t>
            </w:r>
          </w:p>
        </w:tc>
      </w:tr>
    </w:tbl>
    <w:p w:rsidR="000407D5" w:rsidRPr="000407D5" w:rsidRDefault="000407D5" w:rsidP="000407D5">
      <w:pPr>
        <w:tabs>
          <w:tab w:val="left" w:pos="0"/>
        </w:tabs>
        <w:ind w:firstLine="709"/>
        <w:outlineLvl w:val="0"/>
        <w:rPr>
          <w:rFonts w:ascii="Times New Roman" w:hAnsi="Times New Roman" w:cs="Times New Roman"/>
          <w:b/>
          <w:spacing w:val="-16"/>
        </w:rPr>
      </w:pPr>
    </w:p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</w:rPr>
      </w:pPr>
      <w:r w:rsidRPr="000407D5">
        <w:rPr>
          <w:rFonts w:ascii="Times New Roman" w:hAnsi="Times New Roman" w:cs="Times New Roman"/>
          <w:b/>
          <w:caps/>
        </w:rPr>
        <w:t>2.6.</w:t>
      </w:r>
      <w:r w:rsidRPr="000407D5">
        <w:rPr>
          <w:rFonts w:ascii="Times New Roman" w:hAnsi="Times New Roman" w:cs="Times New Roman"/>
          <w:b/>
        </w:rPr>
        <w:t xml:space="preserve"> </w:t>
      </w:r>
      <w:r w:rsidRPr="000407D5">
        <w:rPr>
          <w:rFonts w:ascii="Times New Roman" w:hAnsi="Times New Roman" w:cs="Times New Roman"/>
          <w:b/>
          <w:caps/>
        </w:rPr>
        <w:t xml:space="preserve"> Р</w:t>
      </w:r>
      <w:r w:rsidRPr="000407D5">
        <w:rPr>
          <w:rFonts w:ascii="Times New Roman" w:hAnsi="Times New Roman" w:cs="Times New Roman"/>
          <w:b/>
        </w:rPr>
        <w:t>асчетные показатели минимально допустимого уровня обеспеченности объектами в области утилизации и переработки бытовых и промышленных отходов</w:t>
      </w:r>
    </w:p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aps/>
          <w:spacing w:val="-26"/>
        </w:rPr>
      </w:pPr>
    </w:p>
    <w:p w:rsidR="000407D5" w:rsidRPr="000407D5" w:rsidRDefault="000407D5" w:rsidP="000407D5">
      <w:pPr>
        <w:tabs>
          <w:tab w:val="left" w:pos="0"/>
        </w:tabs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Перечень объектов, относящихся к области утилизации и переработки бытовых и промышленных отходов и местоположение таких объектов, принимается в соответствии с Генеральной схемой очистки территорий населенных пунктов муниципальных образований Кировской области, утверждаемой распоряжением Правительства Кировской области.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</w:rPr>
      </w:pP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</w:rPr>
      </w:pPr>
      <w:r w:rsidRPr="000407D5">
        <w:rPr>
          <w:rFonts w:ascii="Times New Roman" w:hAnsi="Times New Roman" w:cs="Times New Roman"/>
          <w:b/>
        </w:rPr>
        <w:t>2.7. Минимальные расчетные показатели для объектов в области культуры и искусства и расчетные показатели максимально допустимого уровня территориальной доступности таких объектов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Таблица 6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3050"/>
        <w:gridCol w:w="3897"/>
        <w:gridCol w:w="2551"/>
      </w:tblGrid>
      <w:tr w:rsidR="000407D5" w:rsidRPr="000407D5" w:rsidTr="00DD5797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№</w:t>
            </w:r>
          </w:p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Объект,</w:t>
            </w:r>
          </w:p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Минимально допустимый уровень обеспеченности объектами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Максимально допустимый уровень доступности объектов</w:t>
            </w:r>
          </w:p>
        </w:tc>
      </w:tr>
      <w:tr w:rsidR="000407D5" w:rsidRPr="000407D5" w:rsidTr="00DD5797">
        <w:trPr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4</w:t>
            </w:r>
          </w:p>
        </w:tc>
      </w:tr>
      <w:tr w:rsidR="000407D5" w:rsidRPr="000407D5" w:rsidTr="00DD5797">
        <w:trPr>
          <w:tblCellSpacing w:w="5" w:type="nil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  <w:b/>
              </w:rPr>
              <w:lastRenderedPageBreak/>
              <w:t>Объекты в области культуры и искусства местного значения района</w:t>
            </w:r>
          </w:p>
        </w:tc>
      </w:tr>
      <w:tr w:rsidR="000407D5" w:rsidRPr="000407D5" w:rsidTr="00DD5797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Клубы,</w:t>
            </w:r>
          </w:p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мест на 1 тыс. жителей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407D5" w:rsidRPr="000407D5" w:rsidTr="00DD5797">
        <w:trPr>
          <w:trHeight w:val="266"/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городское поселение</w:t>
            </w:r>
          </w:p>
        </w:tc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0407D5" w:rsidRPr="000407D5" w:rsidTr="00DD5797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3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407D5" w:rsidRPr="000407D5" w:rsidTr="00DD5797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Музеи, объект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0407D5" w:rsidRPr="000407D5" w:rsidTr="00DD5797">
        <w:trPr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</w:rPr>
      </w:pP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</w:rPr>
      </w:pPr>
      <w:r w:rsidRPr="000407D5">
        <w:rPr>
          <w:rFonts w:ascii="Times New Roman" w:hAnsi="Times New Roman" w:cs="Times New Roman"/>
          <w:b/>
        </w:rPr>
        <w:t>2.8. Минимальные расчетные показатели для объектов в иных областях и расчетные показатели максимально допустимого уровня территориальной доступности таких объектов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Таблица 7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049"/>
        <w:gridCol w:w="3046"/>
        <w:gridCol w:w="28"/>
        <w:gridCol w:w="3374"/>
      </w:tblGrid>
      <w:tr w:rsidR="000407D5" w:rsidRPr="000407D5" w:rsidTr="00DD579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№</w:t>
            </w:r>
          </w:p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Объект,</w:t>
            </w:r>
          </w:p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Минимально допустимый уровень обеспеченности объектами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Максимально допустимый уровень доступности объектов</w:t>
            </w:r>
          </w:p>
        </w:tc>
      </w:tr>
      <w:tr w:rsidR="000407D5" w:rsidRPr="000407D5" w:rsidTr="00DD579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4</w:t>
            </w:r>
          </w:p>
        </w:tc>
      </w:tr>
      <w:tr w:rsidR="000407D5" w:rsidRPr="000407D5" w:rsidTr="00DD5797">
        <w:trPr>
          <w:tblCellSpacing w:w="5" w:type="nil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</w:rPr>
            </w:pPr>
            <w:r w:rsidRPr="000407D5">
              <w:rPr>
                <w:rFonts w:ascii="Times New Roman" w:hAnsi="Times New Roman" w:cs="Times New Roman"/>
                <w:b/>
              </w:rPr>
              <w:t>Территории общего пользования рекреационного назначения местного значения</w:t>
            </w:r>
          </w:p>
        </w:tc>
      </w:tr>
      <w:tr w:rsidR="000407D5" w:rsidRPr="000407D5" w:rsidTr="00DD579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pacing w:val="-2"/>
              </w:rPr>
            </w:pPr>
            <w:r w:rsidRPr="000407D5">
              <w:rPr>
                <w:rFonts w:ascii="Times New Roman" w:hAnsi="Times New Roman" w:cs="Times New Roman"/>
                <w:spacing w:val="-2"/>
              </w:rPr>
              <w:t>Размер населенного пункта: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Суммарная площадь озелененных территорий общего пользования, кв.м/чел.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407D5" w:rsidRPr="000407D5" w:rsidTr="00DD5797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Малый город, поселок городского типа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0407D5" w:rsidRPr="000407D5" w:rsidTr="00DD5797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Сельский населенный пункт</w:t>
            </w:r>
          </w:p>
        </w:tc>
        <w:tc>
          <w:tcPr>
            <w:tcW w:w="3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0407D5" w:rsidRPr="000407D5" w:rsidTr="00DD5797">
        <w:trPr>
          <w:trHeight w:val="703"/>
          <w:tblCellSpacing w:w="5" w:type="nil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Примечания:</w:t>
            </w:r>
          </w:p>
          <w:p w:rsidR="000407D5" w:rsidRPr="000407D5" w:rsidRDefault="000407D5" w:rsidP="000407D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pacing w:val="-20"/>
              </w:rPr>
            </w:pPr>
            <w:r w:rsidRPr="000407D5">
              <w:rPr>
                <w:rFonts w:ascii="Times New Roman" w:hAnsi="Times New Roman" w:cs="Times New Roman"/>
                <w:spacing w:val="-20"/>
              </w:rPr>
              <w:t xml:space="preserve">Площадь городских парков следует принимать не менее </w:t>
            </w:r>
            <w:smartTag w:uri="urn:schemas-microsoft-com:office:smarttags" w:element="metricconverter">
              <w:smartTagPr>
                <w:attr w:name="ProductID" w:val="15 га"/>
              </w:smartTagPr>
              <w:r w:rsidRPr="000407D5">
                <w:rPr>
                  <w:rFonts w:ascii="Times New Roman" w:hAnsi="Times New Roman" w:cs="Times New Roman"/>
                  <w:spacing w:val="-20"/>
                </w:rPr>
                <w:t>15 га</w:t>
              </w:r>
            </w:smartTag>
            <w:r w:rsidRPr="000407D5">
              <w:rPr>
                <w:rFonts w:ascii="Times New Roman" w:hAnsi="Times New Roman" w:cs="Times New Roman"/>
                <w:spacing w:val="-20"/>
              </w:rPr>
              <w:t xml:space="preserve">; парков в жилых районах – нет менее </w:t>
            </w:r>
            <w:smartTag w:uri="urn:schemas-microsoft-com:office:smarttags" w:element="metricconverter">
              <w:smartTagPr>
                <w:attr w:name="ProductID" w:val="3 га"/>
              </w:smartTagPr>
              <w:r w:rsidRPr="000407D5">
                <w:rPr>
                  <w:rFonts w:ascii="Times New Roman" w:hAnsi="Times New Roman" w:cs="Times New Roman"/>
                  <w:spacing w:val="-20"/>
                </w:rPr>
                <w:t>3 га</w:t>
              </w:r>
            </w:smartTag>
            <w:r w:rsidRPr="000407D5">
              <w:rPr>
                <w:rFonts w:ascii="Times New Roman" w:hAnsi="Times New Roman" w:cs="Times New Roman"/>
                <w:spacing w:val="-20"/>
              </w:rPr>
              <w:t>.</w:t>
            </w:r>
          </w:p>
          <w:p w:rsidR="000407D5" w:rsidRPr="000407D5" w:rsidRDefault="000407D5" w:rsidP="000407D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Время доступности парков должно составлять не более 20 минут.</w:t>
            </w:r>
          </w:p>
        </w:tc>
      </w:tr>
      <w:tr w:rsidR="000407D5" w:rsidRPr="000407D5" w:rsidTr="00DD5797">
        <w:trPr>
          <w:tblCellSpacing w:w="5" w:type="nil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  <w:b/>
              </w:rPr>
              <w:t>Административно-деловые объекты местного значения района</w:t>
            </w:r>
          </w:p>
        </w:tc>
      </w:tr>
      <w:tr w:rsidR="000407D5" w:rsidRPr="000407D5" w:rsidTr="00DD5797">
        <w:trPr>
          <w:trHeight w:val="345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outlineLvl w:val="3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Отделы ЗАГС, объект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407D5" w:rsidRPr="000407D5" w:rsidTr="00DD5797">
        <w:trPr>
          <w:trHeight w:val="24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0407D5" w:rsidRPr="000407D5" w:rsidTr="00DD5797">
        <w:trPr>
          <w:trHeight w:val="59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Центры занятости населения, объект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407D5" w:rsidRPr="000407D5" w:rsidTr="00DD579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0407D5" w:rsidRPr="000407D5" w:rsidTr="00DD579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Муниципальные архивы, объект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0407D5" w:rsidRPr="000407D5" w:rsidTr="00DD5797">
        <w:trPr>
          <w:trHeight w:val="285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Не нормируется</w:t>
            </w:r>
          </w:p>
        </w:tc>
      </w:tr>
      <w:tr w:rsidR="000407D5" w:rsidRPr="000407D5" w:rsidTr="00DD5797">
        <w:trPr>
          <w:tblCellSpacing w:w="5" w:type="nil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b/>
                <w:spacing w:val="-4"/>
              </w:rPr>
            </w:pPr>
            <w:r w:rsidRPr="000407D5">
              <w:rPr>
                <w:rFonts w:ascii="Times New Roman" w:hAnsi="Times New Roman" w:cs="Times New Roman"/>
                <w:b/>
                <w:spacing w:val="-4"/>
              </w:rPr>
              <w:t>Объекты ритуальных услуг местного значения района</w:t>
            </w:r>
          </w:p>
        </w:tc>
      </w:tr>
      <w:tr w:rsidR="000407D5" w:rsidRPr="000407D5" w:rsidTr="00DD579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Кладбище традиционного захоронения, на 1 тыс.человек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</w:rPr>
            </w:pPr>
            <w:r w:rsidRPr="000407D5">
              <w:rPr>
                <w:rFonts w:ascii="Times New Roman" w:hAnsi="Times New Roman" w:cs="Times New Roman"/>
              </w:rPr>
              <w:t>Размер земельного участка 0,24 га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pacing w:val="-4"/>
              </w:rPr>
            </w:pPr>
            <w:r w:rsidRPr="000407D5">
              <w:rPr>
                <w:rFonts w:ascii="Times New Roman" w:hAnsi="Times New Roman" w:cs="Times New Roman"/>
                <w:spacing w:val="-4"/>
              </w:rPr>
              <w:t>В соответствии с санитарными правилами</w:t>
            </w:r>
          </w:p>
        </w:tc>
      </w:tr>
      <w:tr w:rsidR="000407D5" w:rsidRPr="000407D5" w:rsidTr="00DD5797">
        <w:trPr>
          <w:tblCellSpacing w:w="5" w:type="nil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pacing w:val="-4"/>
              </w:rPr>
            </w:pPr>
            <w:r w:rsidRPr="000407D5">
              <w:rPr>
                <w:rFonts w:ascii="Times New Roman" w:hAnsi="Times New Roman" w:cs="Times New Roman"/>
                <w:spacing w:val="-4"/>
              </w:rPr>
              <w:t>Примечания:</w:t>
            </w:r>
          </w:p>
          <w:p w:rsidR="000407D5" w:rsidRPr="000407D5" w:rsidRDefault="000407D5" w:rsidP="000407D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pacing w:val="-4"/>
              </w:rPr>
            </w:pPr>
            <w:r w:rsidRPr="000407D5">
              <w:rPr>
                <w:rFonts w:ascii="Times New Roman" w:hAnsi="Times New Roman" w:cs="Times New Roman"/>
                <w:spacing w:val="-4"/>
              </w:rPr>
              <w:t xml:space="preserve">Размер земельного участка для кладбища определяется с учетом количества жителей конкретного города или иного поселения, но не может превышать </w:t>
            </w:r>
            <w:smartTag w:uri="urn:schemas-microsoft-com:office:smarttags" w:element="metricconverter">
              <w:smartTagPr>
                <w:attr w:name="ProductID" w:val="40 га"/>
              </w:smartTagPr>
              <w:r w:rsidRPr="000407D5">
                <w:rPr>
                  <w:rFonts w:ascii="Times New Roman" w:hAnsi="Times New Roman" w:cs="Times New Roman"/>
                  <w:spacing w:val="-4"/>
                </w:rPr>
                <w:t>40 га</w:t>
              </w:r>
            </w:smartTag>
            <w:r w:rsidRPr="000407D5">
              <w:rPr>
                <w:rFonts w:ascii="Times New Roman" w:hAnsi="Times New Roman" w:cs="Times New Roman"/>
                <w:spacing w:val="-4"/>
              </w:rPr>
              <w:t>.</w:t>
            </w:r>
          </w:p>
        </w:tc>
      </w:tr>
    </w:tbl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caps/>
        </w:rPr>
      </w:pPr>
    </w:p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Для иных объектов местного значения, предприятий торговли, общественного питания, бытового обслуживания, учреждений жилищно-коммунального хозяйства минимальные расчетные показатели могут устанавливаться в соответствии с приложением Ж СП 42.13330.2011 или заданием на проектирование таких объектов, с учетом региональных нормативов проектирования Кировской области.</w:t>
      </w:r>
    </w:p>
    <w:p w:rsidR="000407D5" w:rsidRPr="000407D5" w:rsidRDefault="000407D5" w:rsidP="000407D5">
      <w:pPr>
        <w:tabs>
          <w:tab w:val="left" w:pos="0"/>
        </w:tabs>
        <w:ind w:firstLine="709"/>
        <w:outlineLvl w:val="0"/>
        <w:rPr>
          <w:rFonts w:ascii="Times New Roman" w:hAnsi="Times New Roman" w:cs="Times New Roman"/>
          <w:b/>
        </w:rPr>
      </w:pPr>
    </w:p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</w:rPr>
      </w:pPr>
    </w:p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</w:rPr>
      </w:pPr>
      <w:r w:rsidRPr="000407D5">
        <w:rPr>
          <w:rFonts w:ascii="Times New Roman" w:hAnsi="Times New Roman" w:cs="Times New Roman"/>
          <w:b/>
        </w:rPr>
        <w:t>3. МАТЕРИАЛЫ ПО ОБОСНОВАНИЮ РАСЧЕТНЫХ ПОКАЗАТЕЛЕЙ, СОДЕРЖАЩИХСЯ В ОСНОВНОЙ ЧАСТИ НОРМАТИВОВ ГРАДОСТРОИТЕЛЬНОГО ПРОЕКТИРОВАНИЯ</w:t>
      </w:r>
    </w:p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</w:p>
    <w:p w:rsidR="000407D5" w:rsidRPr="000407D5" w:rsidRDefault="000407D5" w:rsidP="000407D5">
      <w:pPr>
        <w:pStyle w:val="u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rPr>
          <w:sz w:val="22"/>
          <w:szCs w:val="22"/>
        </w:rPr>
      </w:pPr>
      <w:r w:rsidRPr="000407D5">
        <w:rPr>
          <w:sz w:val="22"/>
          <w:szCs w:val="22"/>
        </w:rPr>
        <w:t xml:space="preserve">В местных нормативах градостроительного проектирования </w:t>
      </w:r>
      <w:proofErr w:type="spellStart"/>
      <w:r w:rsidRPr="000407D5">
        <w:rPr>
          <w:sz w:val="22"/>
          <w:szCs w:val="22"/>
        </w:rPr>
        <w:t>Селинского</w:t>
      </w:r>
      <w:proofErr w:type="spellEnd"/>
      <w:r w:rsidRPr="000407D5">
        <w:rPr>
          <w:sz w:val="22"/>
          <w:szCs w:val="22"/>
        </w:rPr>
        <w:t xml:space="preserve"> сельского поселения Кильмезского района Кировской области установлены расчетные показатели минимально допустимого уровня обеспеченности объектами регионального и местного значения и расчетные показатели максимально допустимого уровня территориальной доступности таких объектов для населения муниципальных образований в составе Кильмезского района с учетом:</w:t>
      </w:r>
    </w:p>
    <w:p w:rsidR="000407D5" w:rsidRPr="000407D5" w:rsidRDefault="000407D5" w:rsidP="000407D5">
      <w:pPr>
        <w:pStyle w:val="u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rPr>
          <w:color w:val="000000"/>
          <w:sz w:val="22"/>
          <w:szCs w:val="22"/>
        </w:rPr>
      </w:pPr>
      <w:r w:rsidRPr="000407D5">
        <w:rPr>
          <w:color w:val="000000"/>
          <w:sz w:val="22"/>
          <w:szCs w:val="22"/>
        </w:rPr>
        <w:t>региональных нормативов градостроительного проектирования Кировской области;</w:t>
      </w:r>
    </w:p>
    <w:p w:rsidR="000407D5" w:rsidRPr="000407D5" w:rsidRDefault="000407D5" w:rsidP="000407D5">
      <w:pPr>
        <w:pStyle w:val="u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rPr>
          <w:color w:val="000000"/>
          <w:sz w:val="22"/>
          <w:szCs w:val="22"/>
        </w:rPr>
      </w:pPr>
      <w:bookmarkStart w:id="2" w:name="p968"/>
      <w:bookmarkEnd w:id="2"/>
      <w:r w:rsidRPr="000407D5">
        <w:rPr>
          <w:color w:val="000000"/>
          <w:sz w:val="22"/>
          <w:szCs w:val="22"/>
        </w:rPr>
        <w:t xml:space="preserve">социально-демографического состава и плотности населения муниципальных образований на территории </w:t>
      </w:r>
      <w:r w:rsidRPr="000407D5">
        <w:rPr>
          <w:sz w:val="22"/>
          <w:szCs w:val="22"/>
        </w:rPr>
        <w:t>Кильмезского</w:t>
      </w:r>
      <w:r w:rsidRPr="000407D5">
        <w:rPr>
          <w:color w:val="000000"/>
          <w:sz w:val="22"/>
          <w:szCs w:val="22"/>
        </w:rPr>
        <w:t xml:space="preserve"> района;</w:t>
      </w:r>
    </w:p>
    <w:p w:rsidR="000407D5" w:rsidRPr="000407D5" w:rsidRDefault="000407D5" w:rsidP="000407D5">
      <w:pPr>
        <w:pStyle w:val="u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rPr>
          <w:color w:val="000000"/>
          <w:sz w:val="22"/>
          <w:szCs w:val="22"/>
        </w:rPr>
      </w:pPr>
      <w:bookmarkStart w:id="3" w:name="p969"/>
      <w:bookmarkEnd w:id="3"/>
      <w:r w:rsidRPr="000407D5">
        <w:rPr>
          <w:color w:val="000000"/>
          <w:sz w:val="22"/>
          <w:szCs w:val="22"/>
        </w:rPr>
        <w:t xml:space="preserve">планов и программ комплексного социально-экономического развития </w:t>
      </w:r>
      <w:r w:rsidRPr="000407D5">
        <w:rPr>
          <w:sz w:val="22"/>
          <w:szCs w:val="22"/>
        </w:rPr>
        <w:t>Кильмезского</w:t>
      </w:r>
      <w:r w:rsidRPr="000407D5">
        <w:rPr>
          <w:color w:val="000000"/>
          <w:sz w:val="22"/>
          <w:szCs w:val="22"/>
        </w:rPr>
        <w:t xml:space="preserve"> района;</w:t>
      </w:r>
    </w:p>
    <w:p w:rsidR="000407D5" w:rsidRPr="000407D5" w:rsidRDefault="000407D5" w:rsidP="000407D5">
      <w:pPr>
        <w:pStyle w:val="u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firstLine="709"/>
        <w:rPr>
          <w:color w:val="000000"/>
          <w:sz w:val="22"/>
          <w:szCs w:val="22"/>
        </w:rPr>
      </w:pPr>
      <w:bookmarkStart w:id="4" w:name="p970"/>
      <w:bookmarkStart w:id="5" w:name="p971"/>
      <w:bookmarkEnd w:id="4"/>
      <w:bookmarkEnd w:id="5"/>
      <w:r w:rsidRPr="000407D5">
        <w:rPr>
          <w:color w:val="000000"/>
          <w:sz w:val="22"/>
          <w:szCs w:val="22"/>
        </w:rPr>
        <w:t xml:space="preserve">предложений органов местного самоуправления муниципальных образований </w:t>
      </w:r>
      <w:r w:rsidRPr="000407D5">
        <w:rPr>
          <w:sz w:val="22"/>
          <w:szCs w:val="22"/>
        </w:rPr>
        <w:t>Кильмезского</w:t>
      </w:r>
      <w:r w:rsidRPr="000407D5">
        <w:rPr>
          <w:color w:val="000000"/>
          <w:sz w:val="22"/>
          <w:szCs w:val="22"/>
        </w:rPr>
        <w:t xml:space="preserve"> района Кировской области;</w:t>
      </w:r>
    </w:p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6"/>
        </w:rPr>
      </w:pPr>
      <w:r w:rsidRPr="000407D5">
        <w:rPr>
          <w:rFonts w:ascii="Times New Roman" w:hAnsi="Times New Roman" w:cs="Times New Roman"/>
          <w:spacing w:val="-6"/>
        </w:rPr>
        <w:t>федерального законодательства и иных градостроительных показателей и норм.</w:t>
      </w:r>
    </w:p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 xml:space="preserve">Местные нормативы градостроительного проектирования </w:t>
      </w:r>
      <w:proofErr w:type="spellStart"/>
      <w:r w:rsidRPr="000407D5">
        <w:rPr>
          <w:rFonts w:ascii="Times New Roman" w:hAnsi="Times New Roman" w:cs="Times New Roman"/>
        </w:rPr>
        <w:t>Селинского</w:t>
      </w:r>
      <w:proofErr w:type="spellEnd"/>
      <w:r w:rsidRPr="000407D5">
        <w:rPr>
          <w:rFonts w:ascii="Times New Roman" w:hAnsi="Times New Roman" w:cs="Times New Roman"/>
        </w:rPr>
        <w:t xml:space="preserve"> сельского поселения Кильмезского района Кировской области направлены на повышение благоприятных условий жизни населения района, устойчивое развитие его территорий.</w:t>
      </w:r>
    </w:p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 xml:space="preserve">Минимальные расчетные показатели, содержащиеся в основной части обеспечения объектами социального и иного назначения в области обеспечения учреждениями и </w:t>
      </w:r>
      <w:r w:rsidRPr="000407D5">
        <w:rPr>
          <w:rFonts w:ascii="Times New Roman" w:hAnsi="Times New Roman" w:cs="Times New Roman"/>
        </w:rPr>
        <w:lastRenderedPageBreak/>
        <w:t>предприятиями обслуживания, действуют в отношении объектов, размещаемых на застроенных и подлежащей застройке территориях производственных, общественно-деловых, жилых, ландшафтно-рекреационных зон.</w:t>
      </w:r>
    </w:p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Расчетные показатели минимально допустимого уровня обеспеченности объектами в области транспорта, предупреждения чрезвычайных ситуаций и ликвидация их последствий, образования, здравоохранения, физической культуры и спорта, утилизации и переработки бытовых и промышленных отходов, в иных областях, расчетные показатели и параметры развития, организации и использования территорий, градостроительные показатели и нормы для архитектурно – строительного проектирования подготовлены в соответствии с:</w:t>
      </w:r>
    </w:p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Градостроительным кодексом РФ от 29.12.2004 № 190-ФЗ;</w:t>
      </w:r>
    </w:p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Земельным кодексом РФ от 25.10.2001 № 136-ФЗ;</w:t>
      </w:r>
    </w:p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Жилищным кодексом РФ от 29.12.2004 № 188-ФЗ;</w:t>
      </w:r>
    </w:p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Водным кодексом РФ от 03.06.2006 № 74-ФЗ;</w:t>
      </w:r>
    </w:p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Лесным кодексом РФ от 04.12.2006 № 200-ФЗ;</w:t>
      </w:r>
    </w:p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Федеральным законом от 29.12.2004 № 191-ФЗ «О введении в действие Градостроительного кодекса Российской Федерации»;</w:t>
      </w:r>
    </w:p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Федеральным законом от 27.12.2002 № 184-ФЗ «О техническом регулировании»;</w:t>
      </w:r>
    </w:p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Федеральным законом от 22.07.2008 № 123-ФЗ «Технический регламент о требованиях пожарной безопасности»;</w:t>
      </w:r>
    </w:p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Федеральным законом от 30.03.1999 № 52-ФЗ «О санитарно-эпидемиологическом благополучии населения»;</w:t>
      </w:r>
    </w:p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Федеральным законом от 14.03.1995 № 33-ФЗ «Об особо охраняемых природных территориях»;</w:t>
      </w:r>
    </w:p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12"/>
        </w:rPr>
      </w:pPr>
      <w:r w:rsidRPr="000407D5">
        <w:rPr>
          <w:rFonts w:ascii="Times New Roman" w:hAnsi="Times New Roman" w:cs="Times New Roman"/>
          <w:spacing w:val="-12"/>
        </w:rPr>
        <w:t>Федеральным законом от 10.01.2002 № 7-ФЗ «Об охране окружающей среды»;</w:t>
      </w:r>
    </w:p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Федеральным законом от 08.11.2007№ 257-ФЗ «Об автомобильных дорогах и о дорожной деятельности в Российской Федерации»;</w:t>
      </w:r>
    </w:p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Федеральным законом от 15.04.1998 № 66-ФЗ «О садоводческих, огороднических и дачных некоммерческих объединениях граждан»;</w:t>
      </w:r>
    </w:p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Федеральным законом от 09.01.1996 № 3-ФЗ «О радиационной безопасности населения»;</w:t>
      </w:r>
    </w:p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Законом Российской Федерации от 10.07.1992 № 3266-1 «Об образовании»;</w:t>
      </w:r>
    </w:p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Постановлением Правительства Российской Федерации от 13.06.2006 № 373 «О порядке установления нормативов потребления газа населением при отсутствии приборов учета газа»;</w:t>
      </w:r>
    </w:p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Постановлением Правительства РФ от 23.05.2006 № 306 «Об утверждении Правил установления и определения нормативов потребления коммунальных услуг»;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lastRenderedPageBreak/>
        <w:t>Постановлением Правительства Российской Федерации от 18.04.2014 №360 «Об определении границ зон затопления, подтопления»;</w:t>
      </w:r>
      <w:r w:rsidR="00846931" w:rsidRPr="000407D5">
        <w:rPr>
          <w:rFonts w:ascii="Times New Roman" w:hAnsi="Times New Roman" w:cs="Times New Roman"/>
        </w:rPr>
        <w:fldChar w:fldCharType="begin"/>
      </w:r>
      <w:r w:rsidRPr="000407D5">
        <w:rPr>
          <w:rFonts w:ascii="Times New Roman" w:hAnsi="Times New Roman" w:cs="Times New Roman"/>
        </w:rPr>
        <w:instrText xml:space="preserve">HYPERLINK consultantplus://offline/ref=A35827084F247B874531A425A6A56A502346521CC7788061CB04673A2C301B8DC2404DE7CB2105X444N </w:instrText>
      </w:r>
      <w:r w:rsidR="00846931" w:rsidRPr="000407D5">
        <w:rPr>
          <w:rFonts w:ascii="Times New Roman" w:hAnsi="Times New Roman" w:cs="Times New Roman"/>
        </w:rPr>
        <w:fldChar w:fldCharType="separate"/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  <w:iCs/>
        </w:rPr>
        <w:t>СП 30.13330.2012. Свод правил. Внутренний водопровод и канализация зданий;</w:t>
      </w:r>
      <w:r w:rsidR="00846931" w:rsidRPr="000407D5">
        <w:rPr>
          <w:rFonts w:ascii="Times New Roman" w:hAnsi="Times New Roman" w:cs="Times New Roman"/>
        </w:rPr>
        <w:fldChar w:fldCharType="end"/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СП 31.13330.2012. Свод правил. Водоснабжение. Наружные сети и сооружения;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СП 32.13330.2012. Свод правил. Канализация. Наружные сети и сооружения;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СП 34.13330.2012. Свод правил. Автомобильные дороги;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СП 42.13330.2011. Свод правил. Градостроительство. Планировка и застройка городских и сельских поселений;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СП 118.13330.2012. Свод правил. Общественные здания и сооружения;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6"/>
        </w:rPr>
      </w:pPr>
      <w:r w:rsidRPr="000407D5">
        <w:rPr>
          <w:rFonts w:ascii="Times New Roman" w:hAnsi="Times New Roman" w:cs="Times New Roman"/>
        </w:rPr>
        <w:t>СП 43.13330.2012. Свод правил. Сооружения промышленных</w:t>
      </w:r>
      <w:r w:rsidRPr="000407D5">
        <w:rPr>
          <w:rFonts w:ascii="Times New Roman" w:hAnsi="Times New Roman" w:cs="Times New Roman"/>
          <w:spacing w:val="-6"/>
        </w:rPr>
        <w:t xml:space="preserve"> предприятий;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СП 47.13330.2012. Свод правил. Инженерные изыскания для строительства. Основные положения;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СП 113.13330.2012. Свод правил. Стоянки автомобилей;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СП 116.13330.2012. Свод правил. Инженерная защита территорий, зданий и сооружений от опасных геологических процессов;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СП 131.13330.2012. Свод правил. Строительная климатология;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СП 50.13330.2012. Свод правил. Тепловая защита зданий;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СП 51.13330.2011. Свод правил. Защита от шума;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СП 54.13330.2011. Свод правил. Здания жилые многоквартирные;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СП 55.13330.2011. Свод правил. Дома жилые одноквартирные;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СП 121.13330.2012. Свод правил. Аэродромы;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СП 59.13330.2012. Свод правил. Доступность зданий и сооружений для маломобильных групп населения;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20"/>
        </w:rPr>
      </w:pPr>
      <w:r w:rsidRPr="000407D5">
        <w:rPr>
          <w:rFonts w:ascii="Times New Roman" w:hAnsi="Times New Roman" w:cs="Times New Roman"/>
          <w:spacing w:val="-20"/>
        </w:rPr>
        <w:t>СП 18.13330.2011. Свод правил. Генеральные планы промышленных предприятий;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СП 19.13330.2011. Свод правил. Генеральные планы сельскохозяйственных предприятий;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4"/>
        </w:rPr>
      </w:pPr>
      <w:r w:rsidRPr="000407D5">
        <w:rPr>
          <w:rFonts w:ascii="Times New Roman" w:hAnsi="Times New Roman" w:cs="Times New Roman"/>
          <w:spacing w:val="-4"/>
        </w:rPr>
        <w:t>СП 11-102-97 «Инженерно-экологические изыскания для строительства»;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4"/>
        </w:rPr>
      </w:pPr>
      <w:r w:rsidRPr="000407D5">
        <w:rPr>
          <w:rFonts w:ascii="Times New Roman" w:hAnsi="Times New Roman" w:cs="Times New Roman"/>
          <w:spacing w:val="-4"/>
        </w:rPr>
        <w:t>СП 11-112-2001 «Порядок разработки и состав раздела «Инженерно-технические мероприятия гражданской обороны. Мероприятия по предупреждению чрезвычайных ситуаций» градостроительной документации для территорий городских и сельских поселений, других муниципальных образований»;</w:t>
      </w:r>
    </w:p>
    <w:p w:rsidR="000407D5" w:rsidRPr="000407D5" w:rsidRDefault="007160AA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hyperlink r:id="rId5" w:history="1">
        <w:r w:rsidR="000407D5" w:rsidRPr="000407D5">
          <w:rPr>
            <w:rFonts w:ascii="Times New Roman" w:hAnsi="Times New Roman" w:cs="Times New Roman"/>
          </w:rPr>
          <w:t>СП 2.1.7.1038-01</w:t>
        </w:r>
      </w:hyperlink>
      <w:r w:rsidR="000407D5" w:rsidRPr="000407D5">
        <w:rPr>
          <w:rFonts w:ascii="Times New Roman" w:hAnsi="Times New Roman" w:cs="Times New Roman"/>
        </w:rPr>
        <w:t xml:space="preserve"> «Гигиенические требования к устройству и содержанию полигонов для твердых бытовых отходов»;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СП 30-101-98 «Методические указания по расчету земельных участков в кондоминиумах»;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lastRenderedPageBreak/>
        <w:t>СП 30-102-99 «Планировка и застройка территорий малоэтажного жилищного строительства»;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СНиП 2.01.28-85 «Полигоны по обезвреживанию и захоронению токсичных промышленных отходов. Основные положения по проектированию»;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  <w:spacing w:val="-14"/>
        </w:rPr>
        <w:t>СНиП 2.01.51-90 «Инженерно-технические мероприятия гражданской обороны»;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СНиП 2.06.03-85 «Мелиоративные системы и сооружения»;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СНиП 2.06.15-85 «Инженерная защита территории от затопления и подтопления»;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12"/>
        </w:rPr>
      </w:pPr>
      <w:r w:rsidRPr="000407D5">
        <w:rPr>
          <w:rFonts w:ascii="Times New Roman" w:hAnsi="Times New Roman" w:cs="Times New Roman"/>
          <w:spacing w:val="-12"/>
        </w:rPr>
        <w:t>СНиП 2.11.03-93 «Склады нефти и нефтепродуктов. Противопожарные нормы»;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СНиП 11-04-2003 «Инструкция о порядке разработки, согласования, экспертизы и утверждения градостроительной документации» (применяется в части, не противоречащей Градостроительному кодексу РФ);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СНиП 21-01-97 «Пожарная безопасность зданий и сооружений»;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18"/>
        </w:rPr>
      </w:pPr>
      <w:r w:rsidRPr="000407D5">
        <w:rPr>
          <w:rFonts w:ascii="Times New Roman" w:hAnsi="Times New Roman" w:cs="Times New Roman"/>
          <w:spacing w:val="-18"/>
        </w:rPr>
        <w:t>ГОСТ 17.5.3.01-78 «Охрана природы. Земли. Состав и размер зеленых зон городов»;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ГОСТ 17.5.3.03-80 «Охрана природы. Земли. Общие требования к гидролесомелиорации»;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ГОСТ 17.5.3.04-83 «Охрана природы. Земли. Общие требования к рекультивации земель»;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ГОСТ 17.6.3.01-78 «Охрана природы. Флора. Охрана и рациональное использование лесов зеленых зон городов»;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ГОСТ 17.8.1.02-88 «Охрана природы. Ландшафты. Классификация»;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10"/>
        </w:rPr>
      </w:pPr>
      <w:r w:rsidRPr="000407D5">
        <w:rPr>
          <w:rFonts w:ascii="Times New Roman" w:hAnsi="Times New Roman" w:cs="Times New Roman"/>
          <w:spacing w:val="-10"/>
        </w:rPr>
        <w:t>ГОСТ Р 52023-2003 «Сети распределительные систем кабельного телевидения. Основные параметры. Технические требования. Методы измерений и испытаний»;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НПБ 101-95 «Нормы проектирования объектов пожарной охраны»;</w:t>
      </w:r>
    </w:p>
    <w:p w:rsidR="000407D5" w:rsidRPr="000407D5" w:rsidRDefault="007160AA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hyperlink r:id="rId6" w:history="1">
        <w:r w:rsidR="000407D5" w:rsidRPr="000407D5">
          <w:rPr>
            <w:rFonts w:ascii="Times New Roman" w:hAnsi="Times New Roman" w:cs="Times New Roman"/>
          </w:rPr>
          <w:t>ОНД 86</w:t>
        </w:r>
      </w:hyperlink>
      <w:r w:rsidR="000407D5" w:rsidRPr="000407D5">
        <w:rPr>
          <w:rFonts w:ascii="Times New Roman" w:hAnsi="Times New Roman" w:cs="Times New Roman"/>
        </w:rPr>
        <w:t xml:space="preserve"> «Методика расчета концентраций в атмосферном воздухе вредных веществ, содержащихся в выбросах предприятий»;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СанПиН 2.1.2.2645-10. «Санитарно-эпидемиологические требования к условиям проживания в жилых зданиях и помещениях»;</w:t>
      </w:r>
    </w:p>
    <w:p w:rsidR="000407D5" w:rsidRPr="000407D5" w:rsidRDefault="007160AA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pacing w:val="-4"/>
        </w:rPr>
      </w:pPr>
      <w:hyperlink r:id="rId7" w:history="1">
        <w:r w:rsidR="000407D5" w:rsidRPr="000407D5">
          <w:rPr>
            <w:rFonts w:ascii="Times New Roman" w:hAnsi="Times New Roman" w:cs="Times New Roman"/>
            <w:spacing w:val="-4"/>
          </w:rPr>
          <w:t>СанПиН 2.1.2882-11</w:t>
        </w:r>
      </w:hyperlink>
      <w:r w:rsidR="000407D5" w:rsidRPr="000407D5">
        <w:rPr>
          <w:rFonts w:ascii="Times New Roman" w:hAnsi="Times New Roman" w:cs="Times New Roman"/>
          <w:spacing w:val="-4"/>
        </w:rPr>
        <w:t xml:space="preserve"> «Гигиенические требования к размещению, устройству и содержанию кладбищ, зданий и сооружений похоронного назначения»;</w:t>
      </w:r>
    </w:p>
    <w:p w:rsidR="000407D5" w:rsidRPr="000407D5" w:rsidRDefault="007160AA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hyperlink r:id="rId8" w:history="1">
        <w:r w:rsidR="000407D5" w:rsidRPr="000407D5">
          <w:rPr>
            <w:rFonts w:ascii="Times New Roman" w:hAnsi="Times New Roman" w:cs="Times New Roman"/>
          </w:rPr>
          <w:t>СанПиН 2.1.3.2630-10</w:t>
        </w:r>
      </w:hyperlink>
      <w:r w:rsidR="000407D5" w:rsidRPr="000407D5">
        <w:rPr>
          <w:rFonts w:ascii="Times New Roman" w:hAnsi="Times New Roman" w:cs="Times New Roman"/>
        </w:rPr>
        <w:t xml:space="preserve"> «Санитарно-эпидемиологические требования к организациям, осуществляющим медицинскую деятельность»;</w:t>
      </w:r>
    </w:p>
    <w:p w:rsidR="000407D5" w:rsidRPr="000407D5" w:rsidRDefault="007160AA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hyperlink r:id="rId9" w:history="1">
        <w:r w:rsidR="000407D5" w:rsidRPr="000407D5">
          <w:rPr>
            <w:rFonts w:ascii="Times New Roman" w:hAnsi="Times New Roman" w:cs="Times New Roman"/>
          </w:rPr>
          <w:t>СанПиН 2.1.6.1032-01</w:t>
        </w:r>
      </w:hyperlink>
      <w:r w:rsidR="000407D5" w:rsidRPr="000407D5">
        <w:rPr>
          <w:rFonts w:ascii="Times New Roman" w:hAnsi="Times New Roman" w:cs="Times New Roman"/>
        </w:rPr>
        <w:t xml:space="preserve"> «Гигиенические требования к обеспечению качества атмосферного воздуха населенных мест»;</w:t>
      </w:r>
    </w:p>
    <w:p w:rsidR="000407D5" w:rsidRPr="000407D5" w:rsidRDefault="007160AA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hyperlink r:id="rId10" w:history="1">
        <w:r w:rsidR="000407D5" w:rsidRPr="000407D5">
          <w:rPr>
            <w:rFonts w:ascii="Times New Roman" w:hAnsi="Times New Roman" w:cs="Times New Roman"/>
          </w:rPr>
          <w:t>СанПиН 2.1.7.573-96</w:t>
        </w:r>
      </w:hyperlink>
      <w:r w:rsidR="000407D5" w:rsidRPr="000407D5">
        <w:rPr>
          <w:rFonts w:ascii="Times New Roman" w:hAnsi="Times New Roman" w:cs="Times New Roman"/>
        </w:rPr>
        <w:t xml:space="preserve"> «Гигиенические требования к использованию сточных вод и их осадков для орошения и удобрения»;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СанПиН 2.1.7.2790-10 «Санитарно-эпидемиологические требования к обращению с медицинскими отходами»;</w:t>
      </w:r>
    </w:p>
    <w:p w:rsidR="000407D5" w:rsidRPr="000407D5" w:rsidRDefault="007160AA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hyperlink r:id="rId11" w:history="1">
        <w:r w:rsidR="000407D5" w:rsidRPr="000407D5">
          <w:rPr>
            <w:rFonts w:ascii="Times New Roman" w:hAnsi="Times New Roman" w:cs="Times New Roman"/>
          </w:rPr>
          <w:t>СанПиН 2.1.7.1287-03</w:t>
        </w:r>
      </w:hyperlink>
      <w:r w:rsidR="000407D5" w:rsidRPr="000407D5">
        <w:rPr>
          <w:rFonts w:ascii="Times New Roman" w:hAnsi="Times New Roman" w:cs="Times New Roman"/>
        </w:rPr>
        <w:t xml:space="preserve"> «Санитарно-эпидемиологические требования к качеству почвы»;</w:t>
      </w:r>
    </w:p>
    <w:p w:rsidR="000407D5" w:rsidRPr="000407D5" w:rsidRDefault="007160AA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hyperlink r:id="rId12" w:history="1">
        <w:r w:rsidR="000407D5" w:rsidRPr="000407D5">
          <w:rPr>
            <w:rFonts w:ascii="Times New Roman" w:hAnsi="Times New Roman" w:cs="Times New Roman"/>
          </w:rPr>
          <w:t>СанПиН 2.1.7.1322-03</w:t>
        </w:r>
      </w:hyperlink>
      <w:r w:rsidR="000407D5" w:rsidRPr="000407D5">
        <w:rPr>
          <w:rFonts w:ascii="Times New Roman" w:hAnsi="Times New Roman" w:cs="Times New Roman"/>
        </w:rPr>
        <w:t xml:space="preserve"> Санитарные правила и нормативы «Гигиенические требования к размещению и обезвреживанию отходов производства и потребления»;</w:t>
      </w:r>
    </w:p>
    <w:p w:rsidR="000407D5" w:rsidRPr="000407D5" w:rsidRDefault="007160AA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hyperlink r:id="rId13" w:history="1">
        <w:r w:rsidR="000407D5" w:rsidRPr="000407D5">
          <w:rPr>
            <w:rFonts w:ascii="Times New Roman" w:hAnsi="Times New Roman" w:cs="Times New Roman"/>
          </w:rPr>
          <w:t>СанПиН 2.2.1/2.1.1.1076-01</w:t>
        </w:r>
      </w:hyperlink>
      <w:r w:rsidR="000407D5" w:rsidRPr="000407D5">
        <w:rPr>
          <w:rFonts w:ascii="Times New Roman" w:hAnsi="Times New Roman" w:cs="Times New Roman"/>
        </w:rPr>
        <w:t xml:space="preserve"> «Гигиенические требования к инсоляции и солнцезащите помещений жилых и общественных зданий и территорий»;</w:t>
      </w:r>
    </w:p>
    <w:p w:rsidR="000407D5" w:rsidRPr="000407D5" w:rsidRDefault="007160AA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hyperlink r:id="rId14" w:history="1">
        <w:r w:rsidR="000407D5" w:rsidRPr="000407D5">
          <w:rPr>
            <w:rFonts w:ascii="Times New Roman" w:hAnsi="Times New Roman" w:cs="Times New Roman"/>
          </w:rPr>
          <w:t>СанПиН 2.2.1/2.1.1.1200-03</w:t>
        </w:r>
      </w:hyperlink>
      <w:r w:rsidR="000407D5" w:rsidRPr="000407D5">
        <w:rPr>
          <w:rFonts w:ascii="Times New Roman" w:hAnsi="Times New Roman" w:cs="Times New Roman"/>
        </w:rPr>
        <w:t xml:space="preserve"> «Санитарно-защитные зоны и санитарная классификация предприятий, сооружений и иных объектов. Санитарно-эпидемиологические правила и нормативы»;</w:t>
      </w:r>
    </w:p>
    <w:p w:rsidR="000407D5" w:rsidRPr="000407D5" w:rsidRDefault="007160AA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hyperlink r:id="rId15" w:history="1">
        <w:r w:rsidR="000407D5" w:rsidRPr="000407D5">
          <w:rPr>
            <w:rFonts w:ascii="Times New Roman" w:hAnsi="Times New Roman" w:cs="Times New Roman"/>
          </w:rPr>
          <w:t>СанПиН 42-128-4690-88</w:t>
        </w:r>
      </w:hyperlink>
      <w:r w:rsidR="000407D5" w:rsidRPr="000407D5">
        <w:rPr>
          <w:rFonts w:ascii="Times New Roman" w:hAnsi="Times New Roman" w:cs="Times New Roman"/>
        </w:rPr>
        <w:t xml:space="preserve"> «Санитарные правила содержания территорий населенных мест»;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>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0407D5" w:rsidRPr="000407D5" w:rsidRDefault="007160AA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hyperlink r:id="rId16" w:history="1">
        <w:r w:rsidR="000407D5" w:rsidRPr="000407D5">
          <w:rPr>
            <w:rFonts w:ascii="Times New Roman" w:hAnsi="Times New Roman" w:cs="Times New Roman"/>
          </w:rPr>
          <w:t>СанПиН 2.4.3.1186-03</w:t>
        </w:r>
      </w:hyperlink>
      <w:r w:rsidR="000407D5" w:rsidRPr="000407D5">
        <w:rPr>
          <w:rFonts w:ascii="Times New Roman" w:hAnsi="Times New Roman" w:cs="Times New Roman"/>
        </w:rPr>
        <w:t xml:space="preserve"> «Санитарно-эпидемиологические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образования»;</w:t>
      </w:r>
    </w:p>
    <w:p w:rsidR="000407D5" w:rsidRPr="000407D5" w:rsidRDefault="007160AA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hyperlink r:id="rId17" w:history="1">
        <w:r w:rsidR="000407D5" w:rsidRPr="000407D5">
          <w:rPr>
            <w:rFonts w:ascii="Times New Roman" w:hAnsi="Times New Roman" w:cs="Times New Roman"/>
          </w:rPr>
          <w:t>ГН 2.1.5.1315-03</w:t>
        </w:r>
      </w:hyperlink>
      <w:r w:rsidR="000407D5" w:rsidRPr="000407D5">
        <w:rPr>
          <w:rFonts w:ascii="Times New Roman" w:hAnsi="Times New Roman" w:cs="Times New Roman"/>
        </w:rPr>
        <w:t xml:space="preserve"> «Предельно допустимые концентрации (ПДК) химических веществ в воде водных объектов хозяйственно-питьевого и культурно-бытового водопользования»;</w:t>
      </w:r>
    </w:p>
    <w:p w:rsidR="000407D5" w:rsidRPr="000407D5" w:rsidRDefault="000407D5" w:rsidP="000407D5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</w:rPr>
        <w:t xml:space="preserve">Приказ </w:t>
      </w:r>
      <w:proofErr w:type="spellStart"/>
      <w:r w:rsidRPr="000407D5">
        <w:rPr>
          <w:rFonts w:ascii="Times New Roman" w:hAnsi="Times New Roman" w:cs="Times New Roman"/>
        </w:rPr>
        <w:t>Минрегиона</w:t>
      </w:r>
      <w:proofErr w:type="spellEnd"/>
      <w:r w:rsidRPr="000407D5">
        <w:rPr>
          <w:rFonts w:ascii="Times New Roman" w:hAnsi="Times New Roman" w:cs="Times New Roman"/>
        </w:rPr>
        <w:t xml:space="preserve"> РФ от 30.01.2012 № 19 «Об утверждении требований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значения»;</w:t>
      </w:r>
    </w:p>
    <w:p w:rsidR="000407D5" w:rsidRPr="000407D5" w:rsidRDefault="000407D5" w:rsidP="000407D5">
      <w:pPr>
        <w:tabs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</w:rPr>
      </w:pPr>
      <w:r w:rsidRPr="000407D5">
        <w:rPr>
          <w:rFonts w:ascii="Times New Roman" w:hAnsi="Times New Roman" w:cs="Times New Roman"/>
          <w:sz w:val="24"/>
          <w:szCs w:val="24"/>
        </w:rPr>
        <w:t>Законом Кировской области от 28.09.2006 № 44-ЗО «О регулировании градостроительной</w:t>
      </w:r>
      <w:r w:rsidRPr="000407D5">
        <w:rPr>
          <w:rFonts w:ascii="Times New Roman" w:hAnsi="Times New Roman" w:cs="Times New Roman"/>
        </w:rPr>
        <w:t xml:space="preserve"> деятельности в Кировской области».</w:t>
      </w:r>
    </w:p>
    <w:p w:rsidR="000407D5" w:rsidRPr="000407D5" w:rsidRDefault="000407D5" w:rsidP="000407D5">
      <w:pPr>
        <w:widowControl w:val="0"/>
        <w:tabs>
          <w:tab w:val="left" w:pos="0"/>
          <w:tab w:val="right" w:pos="9689"/>
        </w:tabs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0407D5" w:rsidRPr="000407D5" w:rsidRDefault="000407D5" w:rsidP="000407D5">
      <w:pPr>
        <w:tabs>
          <w:tab w:val="left" w:pos="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sectPr w:rsidR="000407D5" w:rsidRPr="000407D5" w:rsidSect="006B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31F"/>
    <w:multiLevelType w:val="hybridMultilevel"/>
    <w:tmpl w:val="E3164B5A"/>
    <w:lvl w:ilvl="0" w:tplc="C0C26BB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4BFB"/>
    <w:multiLevelType w:val="hybridMultilevel"/>
    <w:tmpl w:val="6952DF80"/>
    <w:lvl w:ilvl="0" w:tplc="8C203F86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8333D3F"/>
    <w:multiLevelType w:val="multilevel"/>
    <w:tmpl w:val="266EB74E"/>
    <w:lvl w:ilvl="0">
      <w:start w:val="4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545"/>
        </w:tabs>
        <w:ind w:left="1545" w:hanging="1275"/>
      </w:pPr>
      <w:rPr>
        <w:rFonts w:hint="default"/>
      </w:rPr>
    </w:lvl>
    <w:lvl w:ilvl="2">
      <w:start w:val="12"/>
      <w:numFmt w:val="decimal"/>
      <w:isLgl/>
      <w:lvlText w:val="%1.%2.%3."/>
      <w:lvlJc w:val="left"/>
      <w:pPr>
        <w:tabs>
          <w:tab w:val="num" w:pos="1815"/>
        </w:tabs>
        <w:ind w:left="18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85"/>
        </w:tabs>
        <w:ind w:left="208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5"/>
        </w:tabs>
        <w:ind w:left="235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25"/>
        </w:tabs>
        <w:ind w:left="262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" w15:restartNumberingAfterBreak="0">
    <w:nsid w:val="0A8C464B"/>
    <w:multiLevelType w:val="multilevel"/>
    <w:tmpl w:val="E0DE4C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74E038A"/>
    <w:multiLevelType w:val="singleLevel"/>
    <w:tmpl w:val="37482F84"/>
    <w:lvl w:ilvl="0">
      <w:start w:val="5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  <w:b w:val="0"/>
      </w:rPr>
    </w:lvl>
  </w:abstractNum>
  <w:abstractNum w:abstractNumId="5" w15:restartNumberingAfterBreak="0">
    <w:nsid w:val="38EE4103"/>
    <w:multiLevelType w:val="singleLevel"/>
    <w:tmpl w:val="96CE017A"/>
    <w:lvl w:ilvl="0">
      <w:start w:val="7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AFE597D"/>
    <w:multiLevelType w:val="hybridMultilevel"/>
    <w:tmpl w:val="92FAFC44"/>
    <w:lvl w:ilvl="0" w:tplc="1004C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8343F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4DC42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884C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E42E4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E70F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0D66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5625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6B480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 w15:restartNumberingAfterBreak="0">
    <w:nsid w:val="456048B7"/>
    <w:multiLevelType w:val="hybridMultilevel"/>
    <w:tmpl w:val="A9E0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E485547"/>
    <w:multiLevelType w:val="hybridMultilevel"/>
    <w:tmpl w:val="B86E05E2"/>
    <w:lvl w:ilvl="0" w:tplc="AACE34C4">
      <w:start w:val="3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580C04CA"/>
    <w:multiLevelType w:val="singleLevel"/>
    <w:tmpl w:val="AE069AFA"/>
    <w:lvl w:ilvl="0">
      <w:start w:val="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E5B1EA5"/>
    <w:multiLevelType w:val="multilevel"/>
    <w:tmpl w:val="09EA9F4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tabs>
          <w:tab w:val="num" w:pos="460"/>
        </w:tabs>
        <w:ind w:left="4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6823534B"/>
    <w:multiLevelType w:val="multilevel"/>
    <w:tmpl w:val="338A9D4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80"/>
        </w:tabs>
        <w:ind w:left="8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 w15:restartNumberingAfterBreak="0">
    <w:nsid w:val="7C510C91"/>
    <w:multiLevelType w:val="singleLevel"/>
    <w:tmpl w:val="6E6A554E"/>
    <w:lvl w:ilvl="0">
      <w:start w:val="2"/>
      <w:numFmt w:val="decimal"/>
      <w:lvlText w:val="2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5"/>
  </w:num>
  <w:num w:numId="3">
    <w:abstractNumId w:val="12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11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7D5"/>
    <w:rsid w:val="000407D5"/>
    <w:rsid w:val="002C4AB6"/>
    <w:rsid w:val="00684F53"/>
    <w:rsid w:val="006B23B6"/>
    <w:rsid w:val="007160AA"/>
    <w:rsid w:val="00846931"/>
    <w:rsid w:val="00AE5E0C"/>
    <w:rsid w:val="00B53F1D"/>
    <w:rsid w:val="00BA4616"/>
    <w:rsid w:val="00C94BDA"/>
    <w:rsid w:val="00D24EAE"/>
    <w:rsid w:val="00DC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5AC45E0-387F-4547-A920-86483597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407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2">
    <w:name w:val="heading 2"/>
    <w:basedOn w:val="a"/>
    <w:next w:val="a"/>
    <w:link w:val="20"/>
    <w:qFormat/>
    <w:rsid w:val="000407D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0407D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sz w:val="26"/>
      <w:szCs w:val="24"/>
    </w:rPr>
  </w:style>
  <w:style w:type="paragraph" w:styleId="4">
    <w:name w:val="heading 4"/>
    <w:basedOn w:val="a"/>
    <w:next w:val="a"/>
    <w:link w:val="40"/>
    <w:qFormat/>
    <w:rsid w:val="000407D5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4"/>
    </w:rPr>
  </w:style>
  <w:style w:type="paragraph" w:styleId="5">
    <w:name w:val="heading 5"/>
    <w:basedOn w:val="a"/>
    <w:next w:val="a"/>
    <w:link w:val="50"/>
    <w:qFormat/>
    <w:rsid w:val="000407D5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0407D5"/>
    <w:pPr>
      <w:keepNext/>
      <w:framePr w:hSpace="180" w:wrap="around" w:vAnchor="text" w:hAnchor="text" w:x="108" w:y="1"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qFormat/>
    <w:rsid w:val="000407D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0407D5"/>
    <w:pPr>
      <w:keepNext/>
      <w:spacing w:after="0" w:line="360" w:lineRule="auto"/>
      <w:ind w:firstLine="539"/>
      <w:jc w:val="right"/>
      <w:outlineLvl w:val="7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paragraph" w:styleId="9">
    <w:name w:val="heading 9"/>
    <w:basedOn w:val="a"/>
    <w:next w:val="a"/>
    <w:link w:val="90"/>
    <w:qFormat/>
    <w:rsid w:val="000407D5"/>
    <w:pPr>
      <w:keepNext/>
      <w:spacing w:after="0" w:line="240" w:lineRule="auto"/>
      <w:ind w:firstLine="540"/>
      <w:jc w:val="right"/>
      <w:outlineLvl w:val="8"/>
    </w:pPr>
    <w:rPr>
      <w:rFonts w:ascii="Times New Roman" w:eastAsia="Times New Roman" w:hAnsi="Times New Roman" w:cs="Times New Roman"/>
      <w:snapToGrid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1"/>
    <w:basedOn w:val="a"/>
    <w:rsid w:val="000407D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rsid w:val="000407D5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407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407D5"/>
    <w:rPr>
      <w:rFonts w:ascii="Arial" w:eastAsia="Times New Roman" w:hAnsi="Arial" w:cs="Times New Roman"/>
      <w:b/>
      <w:sz w:val="2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407D5"/>
    <w:rPr>
      <w:rFonts w:ascii="Arial" w:eastAsia="Times New Roman" w:hAnsi="Arial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407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407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407D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407D5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07D5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paragraph" w:styleId="a3">
    <w:name w:val="Normal (Web)"/>
    <w:basedOn w:val="a"/>
    <w:rsid w:val="0004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rsid w:val="000407D5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10"/>
      <w:szCs w:val="24"/>
    </w:rPr>
  </w:style>
  <w:style w:type="character" w:customStyle="1" w:styleId="a5">
    <w:name w:val="Нижний колонтитул Знак"/>
    <w:basedOn w:val="a0"/>
    <w:link w:val="a4"/>
    <w:rsid w:val="000407D5"/>
    <w:rPr>
      <w:rFonts w:ascii="Times New Roman" w:eastAsia="Times New Roman" w:hAnsi="Times New Roman" w:cs="Times New Roman"/>
      <w:sz w:val="10"/>
      <w:szCs w:val="24"/>
      <w:lang w:eastAsia="ru-RU"/>
    </w:rPr>
  </w:style>
  <w:style w:type="paragraph" w:customStyle="1" w:styleId="12">
    <w:name w:val="Стиль1"/>
    <w:rsid w:val="000407D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Indent 3"/>
    <w:basedOn w:val="a"/>
    <w:link w:val="32"/>
    <w:rsid w:val="000407D5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0407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aliases w:val="Основной текст с отступом 1"/>
    <w:basedOn w:val="a"/>
    <w:link w:val="22"/>
    <w:rsid w:val="000407D5"/>
    <w:pPr>
      <w:spacing w:after="0" w:line="360" w:lineRule="auto"/>
      <w:ind w:right="-1" w:firstLine="42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aliases w:val="Основной текст с отступом 1 Знак"/>
    <w:basedOn w:val="a0"/>
    <w:link w:val="21"/>
    <w:rsid w:val="000407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040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13">
    <w:name w:val="Обычный1"/>
    <w:rsid w:val="000407D5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napToGrid w:val="0"/>
      <w:sz w:val="18"/>
      <w:szCs w:val="20"/>
    </w:rPr>
  </w:style>
  <w:style w:type="paragraph" w:styleId="51">
    <w:name w:val="toc 5"/>
    <w:basedOn w:val="a"/>
    <w:next w:val="a"/>
    <w:autoRedefine/>
    <w:semiHidden/>
    <w:rsid w:val="000407D5"/>
    <w:pPr>
      <w:tabs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6">
    <w:name w:val="Body Text Indent"/>
    <w:aliases w:val="Основной текст 1"/>
    <w:basedOn w:val="a"/>
    <w:link w:val="a7"/>
    <w:rsid w:val="000407D5"/>
    <w:pPr>
      <w:spacing w:after="0" w:line="360" w:lineRule="auto"/>
      <w:ind w:right="-1"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6"/>
    <w:rsid w:val="000407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Hyperlink"/>
    <w:rsid w:val="000407D5"/>
    <w:rPr>
      <w:color w:val="0000FF"/>
      <w:u w:val="single"/>
    </w:rPr>
  </w:style>
  <w:style w:type="paragraph" w:styleId="a9">
    <w:name w:val="Body Text"/>
    <w:aliases w:val="ConsNormal + Times New Roman,основной текст"/>
    <w:basedOn w:val="a"/>
    <w:link w:val="aa"/>
    <w:rsid w:val="000407D5"/>
    <w:pPr>
      <w:spacing w:before="480" w:after="0" w:line="240" w:lineRule="auto"/>
      <w:ind w:right="32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aliases w:val="ConsNormal + Times New Roman Знак,основной текст Знак"/>
    <w:basedOn w:val="a0"/>
    <w:link w:val="a9"/>
    <w:rsid w:val="000407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0407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rsid w:val="000407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note text"/>
    <w:basedOn w:val="a"/>
    <w:link w:val="ac"/>
    <w:semiHidden/>
    <w:rsid w:val="000407D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c">
    <w:name w:val="Текст сноски Знак"/>
    <w:basedOn w:val="a0"/>
    <w:link w:val="ab"/>
    <w:semiHidden/>
    <w:rsid w:val="000407D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4">
    <w:name w:val="Абзац1"/>
    <w:basedOn w:val="a"/>
    <w:rsid w:val="000407D5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0407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d">
    <w:name w:val="Визы"/>
    <w:basedOn w:val="a"/>
    <w:rsid w:val="000407D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"/>
    <w:link w:val="HTML0"/>
    <w:rsid w:val="00040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character" w:customStyle="1" w:styleId="HTML0">
    <w:name w:val="Стандартный HTML Знак"/>
    <w:basedOn w:val="a0"/>
    <w:link w:val="HTML"/>
    <w:rsid w:val="000407D5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71">
    <w:name w:val="toc 7"/>
    <w:basedOn w:val="a"/>
    <w:next w:val="a"/>
    <w:autoRedefine/>
    <w:semiHidden/>
    <w:rsid w:val="000407D5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24"/>
    </w:rPr>
  </w:style>
  <w:style w:type="paragraph" w:styleId="41">
    <w:name w:val="toc 4"/>
    <w:basedOn w:val="a"/>
    <w:next w:val="a"/>
    <w:autoRedefine/>
    <w:semiHidden/>
    <w:rsid w:val="000407D5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ConsPlusTitle">
    <w:name w:val="ConsPlusTitle"/>
    <w:rsid w:val="00040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e">
    <w:name w:val="краткое содержание"/>
    <w:basedOn w:val="a"/>
    <w:next w:val="a"/>
    <w:rsid w:val="000407D5"/>
    <w:pPr>
      <w:keepNext/>
      <w:keepLines/>
      <w:spacing w:after="480" w:line="240" w:lineRule="auto"/>
      <w:ind w:right="5387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Iioaioo">
    <w:name w:val="Ii oaio?o"/>
    <w:basedOn w:val="a"/>
    <w:rsid w:val="000407D5"/>
    <w:pPr>
      <w:keepNext/>
      <w:keepLines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ConsPlusNonformat">
    <w:name w:val="ConsPlusNonformat"/>
    <w:rsid w:val="000407D5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customStyle="1" w:styleId="ConsPlusCell">
    <w:name w:val="ConsPlusCell"/>
    <w:rsid w:val="000407D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33">
    <w:name w:val="Body Text 3"/>
    <w:basedOn w:val="a"/>
    <w:link w:val="34"/>
    <w:rsid w:val="000407D5"/>
    <w:pPr>
      <w:spacing w:before="40" w:after="40" w:line="240" w:lineRule="auto"/>
      <w:jc w:val="center"/>
    </w:pPr>
    <w:rPr>
      <w:rFonts w:ascii="Arial" w:eastAsia="Times New Roman" w:hAnsi="Arial" w:cs="Times New Roman"/>
      <w:sz w:val="24"/>
      <w:szCs w:val="24"/>
    </w:rPr>
  </w:style>
  <w:style w:type="character" w:customStyle="1" w:styleId="34">
    <w:name w:val="Основной текст 3 Знак"/>
    <w:basedOn w:val="a0"/>
    <w:link w:val="33"/>
    <w:rsid w:val="000407D5"/>
    <w:rPr>
      <w:rFonts w:ascii="Arial" w:eastAsia="Times New Roman" w:hAnsi="Arial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0407D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rsid w:val="00040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Абзац1 c отступом"/>
    <w:basedOn w:val="a"/>
    <w:rsid w:val="000407D5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page number"/>
    <w:basedOn w:val="a0"/>
    <w:rsid w:val="000407D5"/>
  </w:style>
  <w:style w:type="table" w:styleId="af2">
    <w:name w:val="Table Grid"/>
    <w:basedOn w:val="a1"/>
    <w:rsid w:val="00040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0407D5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407D5"/>
    <w:pPr>
      <w:widowControl w:val="0"/>
      <w:autoSpaceDE w:val="0"/>
      <w:autoSpaceDN w:val="0"/>
      <w:adjustRightInd w:val="0"/>
      <w:spacing w:after="0" w:line="280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rsid w:val="000407D5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rsid w:val="000407D5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6">
    <w:name w:val="Style6"/>
    <w:basedOn w:val="a"/>
    <w:rsid w:val="000407D5"/>
    <w:pPr>
      <w:widowControl w:val="0"/>
      <w:autoSpaceDE w:val="0"/>
      <w:autoSpaceDN w:val="0"/>
      <w:adjustRightInd w:val="0"/>
      <w:spacing w:after="0" w:line="274" w:lineRule="exact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rsid w:val="000407D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1">
    <w:name w:val="Style11"/>
    <w:basedOn w:val="a"/>
    <w:rsid w:val="000407D5"/>
    <w:pPr>
      <w:widowControl w:val="0"/>
      <w:autoSpaceDE w:val="0"/>
      <w:autoSpaceDN w:val="0"/>
      <w:adjustRightInd w:val="0"/>
      <w:spacing w:after="0" w:line="281" w:lineRule="exact"/>
      <w:ind w:firstLine="18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0407D5"/>
    <w:rPr>
      <w:rFonts w:ascii="Times New Roman" w:hAnsi="Times New Roman" w:cs="Times New Roman"/>
      <w:b/>
      <w:bCs/>
      <w:i/>
      <w:iCs/>
      <w:spacing w:val="-30"/>
      <w:sz w:val="28"/>
      <w:szCs w:val="28"/>
    </w:rPr>
  </w:style>
  <w:style w:type="character" w:customStyle="1" w:styleId="FontStyle23">
    <w:name w:val="Font Style23"/>
    <w:rsid w:val="000407D5"/>
    <w:rPr>
      <w:rFonts w:ascii="Times New Roman" w:hAnsi="Times New Roman" w:cs="Times New Roman"/>
      <w:i/>
      <w:iCs/>
      <w:spacing w:val="-20"/>
      <w:sz w:val="20"/>
      <w:szCs w:val="20"/>
    </w:rPr>
  </w:style>
  <w:style w:type="paragraph" w:styleId="af3">
    <w:name w:val="Balloon Text"/>
    <w:basedOn w:val="a"/>
    <w:link w:val="af4"/>
    <w:semiHidden/>
    <w:rsid w:val="000407D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0407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5">
    <w:name w:val="Знак Знак Знак Знак Знак Знак"/>
    <w:basedOn w:val="a"/>
    <w:rsid w:val="000407D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6">
    <w:name w:val="Знак Знак Знак Знак Знак"/>
    <w:basedOn w:val="a"/>
    <w:rsid w:val="000407D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7">
    <w:name w:val="Plain Text"/>
    <w:basedOn w:val="a"/>
    <w:link w:val="af8"/>
    <w:rsid w:val="000407D5"/>
    <w:pPr>
      <w:spacing w:after="0" w:line="240" w:lineRule="auto"/>
      <w:ind w:firstLine="72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8">
    <w:name w:val="Текст Знак"/>
    <w:basedOn w:val="a0"/>
    <w:link w:val="af7"/>
    <w:rsid w:val="000407D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9">
    <w:name w:val="Нормальный (таблица)"/>
    <w:basedOn w:val="a"/>
    <w:next w:val="a"/>
    <w:rsid w:val="000407D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fa">
    <w:name w:val="Абзац"/>
    <w:basedOn w:val="a"/>
    <w:link w:val="afb"/>
    <w:qFormat/>
    <w:rsid w:val="000407D5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Абзац Знак"/>
    <w:link w:val="afa"/>
    <w:rsid w:val="00040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40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c">
    <w:name w:val="_абзац"/>
    <w:basedOn w:val="a"/>
    <w:link w:val="afd"/>
    <w:qFormat/>
    <w:rsid w:val="000407D5"/>
    <w:pPr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d">
    <w:name w:val="_абзац Знак"/>
    <w:link w:val="afc"/>
    <w:rsid w:val="000407D5"/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040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97B543614E50AF0156E1D551E4613D1B9EB9739AD62BA6950FA9BFAA01734DB2AFF69CF1952EBCo8Y1N" TargetMode="External"/><Relationship Id="rId13" Type="http://schemas.openxmlformats.org/officeDocument/2006/relationships/hyperlink" Target="consultantplus://offline/ref=FA97B543614E50AF0156E1D551E4613D199ABD729BDC76AC9D56A5BDAD0E2C5AB5E6FA9DF1952FoBY9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97B543614E50AF0156E1D551E4613D1B9FB4739CD12BA6950FA9BFAA01734DB2AFF69CF1952EBCo8Y7N" TargetMode="External"/><Relationship Id="rId12" Type="http://schemas.openxmlformats.org/officeDocument/2006/relationships/hyperlink" Target="consultantplus://offline/ref=FA97B543614E50AF0156E1D551E4613D1E9CBF7195DC76AC9D56A5BDAD0E2C5AB5E6FA9DF1952FoBYFN" TargetMode="External"/><Relationship Id="rId17" Type="http://schemas.openxmlformats.org/officeDocument/2006/relationships/hyperlink" Target="consultantplus://offline/ref=FA97B543614E50AF0156E1D551E4613D1B9BB4759FDE2BA6950FA9BFAA01734DB2AFF69CF1952EBCo8Y7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A97B543614E50AF0156E1D551E4613D1B9FBF779FDF2BA6950FA9BFAA01734DB2AFF69CF1952EBCo8Y7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A97B543614E50AF0156E1D551E4613D1D9ABE719FDC76AC9D56A5BDoAYDN" TargetMode="External"/><Relationship Id="rId11" Type="http://schemas.openxmlformats.org/officeDocument/2006/relationships/hyperlink" Target="consultantplus://offline/ref=FA97B543614E50AF0156E1D551E4613D1C97BC749EDC76AC9D56A5BDAD0E2C5AB5E6FA9DF1952FoBY8N" TargetMode="External"/><Relationship Id="rId5" Type="http://schemas.openxmlformats.org/officeDocument/2006/relationships/hyperlink" Target="consultantplus://offline/ref=FA97B543614E50AF0156E1D551E4613D199CBB759FDC76AC9D56A5BDAD0E2C5AB5E6FA9DF1952FoBYCN" TargetMode="External"/><Relationship Id="rId15" Type="http://schemas.openxmlformats.org/officeDocument/2006/relationships/hyperlink" Target="consultantplus://offline/ref=FA97B543614E50AF0156E1D551E4613D1B9EBC7B94D72BA6950FA9BFAAo0Y1N" TargetMode="External"/><Relationship Id="rId10" Type="http://schemas.openxmlformats.org/officeDocument/2006/relationships/hyperlink" Target="consultantplus://offline/ref=FA97B543614E50AF0156E1D551E4613D1B9EBD7598D72BA6950FA9BFAAo0Y1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97B543614E50AF0156E1D551E4613D199FBA7298DC76AC9D56A5BDAD0E2C5AB5E6FA9DF1952FoBYFN" TargetMode="External"/><Relationship Id="rId14" Type="http://schemas.openxmlformats.org/officeDocument/2006/relationships/hyperlink" Target="consultantplus://offline/ref=FA97B543614E50AF0156E1D551E4613D1B98BE7699D42BA6950FA9BFAA01734DB2AFF69CF1952EBCo8Y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4092</Words>
  <Characters>23330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Танзиля</cp:lastModifiedBy>
  <cp:revision>2</cp:revision>
  <cp:lastPrinted>2015-05-21T11:54:00Z</cp:lastPrinted>
  <dcterms:created xsi:type="dcterms:W3CDTF">2018-07-12T07:52:00Z</dcterms:created>
  <dcterms:modified xsi:type="dcterms:W3CDTF">2018-07-12T07:52:00Z</dcterms:modified>
</cp:coreProperties>
</file>